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A4EBF" w:rsidRPr="003D1D2D" w:rsidRDefault="003D1D2D" w:rsidP="003D1D2D">
      <w:pPr>
        <w:tabs>
          <w:tab w:val="left" w:pos="1506"/>
          <w:tab w:val="left" w:pos="3593"/>
        </w:tabs>
        <w:rPr>
          <w:rFonts w:ascii="Arial Narrow" w:hAnsi="Arial Narrow" w:cs="Calibri"/>
          <w:b/>
          <w:bCs/>
          <w:iCs/>
          <w:sz w:val="22"/>
          <w:szCs w:val="22"/>
        </w:rPr>
      </w:pPr>
      <w:r>
        <w:rPr>
          <w:noProof/>
          <w:lang w:val="es-MX" w:eastAsia="es-MX"/>
        </w:rPr>
        <w:drawing>
          <wp:inline distT="0" distB="0" distL="0" distR="0" wp14:anchorId="40A2108E" wp14:editId="2461E763">
            <wp:extent cx="6057900" cy="6890657"/>
            <wp:effectExtent l="0" t="0" r="0" b="0"/>
            <wp:docPr id="10" name="Imagen 10"/>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60440" cy="6893547"/>
                    </a:xfrm>
                    <a:prstGeom prst="rect">
                      <a:avLst/>
                    </a:prstGeom>
                    <a:noFill/>
                  </pic:spPr>
                </pic:pic>
              </a:graphicData>
            </a:graphic>
          </wp:inline>
        </w:drawing>
      </w:r>
    </w:p>
    <w:p w:rsidR="008A4EBF" w:rsidRDefault="008A4EBF" w:rsidP="008101CF"/>
    <w:p w:rsidR="008A4EBF" w:rsidRDefault="008A4EBF" w:rsidP="008101CF"/>
    <w:p w:rsidR="00920372" w:rsidRPr="003D1D2D" w:rsidRDefault="003D1D2D" w:rsidP="003D1D2D">
      <w:pPr>
        <w:rPr>
          <w:rFonts w:ascii="Arial" w:hAnsi="Arial" w:cs="Arial"/>
          <w:b/>
          <w:color w:val="1F497D"/>
        </w:rPr>
      </w:pPr>
      <w:r w:rsidRPr="00E43615">
        <w:rPr>
          <w:rFonts w:ascii="Arial" w:hAnsi="Arial" w:cs="Arial"/>
          <w:b/>
          <w:color w:val="1F497D"/>
        </w:rPr>
        <w:t>MX-MG</w:t>
      </w:r>
      <w:r w:rsidR="00BE44CF">
        <w:rPr>
          <w:rFonts w:ascii="Arial" w:hAnsi="Arial" w:cs="Arial"/>
          <w:b/>
          <w:color w:val="1F497D"/>
        </w:rPr>
        <w:t>-</w:t>
      </w:r>
      <w:r w:rsidRPr="00E43615">
        <w:rPr>
          <w:rFonts w:ascii="Arial" w:hAnsi="Arial" w:cs="Arial"/>
          <w:b/>
          <w:color w:val="1F497D"/>
        </w:rPr>
        <w:t>HSE-</w:t>
      </w:r>
      <w:r w:rsidR="00BE44CF">
        <w:rPr>
          <w:rFonts w:ascii="Arial" w:hAnsi="Arial" w:cs="Arial"/>
          <w:b/>
          <w:color w:val="1F497D"/>
        </w:rPr>
        <w:t>0</w:t>
      </w:r>
      <w:r>
        <w:rPr>
          <w:rFonts w:ascii="Arial" w:hAnsi="Arial" w:cs="Arial"/>
          <w:b/>
          <w:color w:val="1F497D"/>
        </w:rPr>
        <w:t xml:space="preserve">6      </w:t>
      </w:r>
      <w:r w:rsidR="006959E0">
        <w:rPr>
          <w:rFonts w:ascii="Arial" w:hAnsi="Arial" w:cs="Arial"/>
          <w:b/>
          <w:color w:val="1F497D"/>
        </w:rPr>
        <w:t xml:space="preserve">                        </w:t>
      </w:r>
      <w:r w:rsidR="006959E0">
        <w:rPr>
          <w:rFonts w:ascii="Arial" w:hAnsi="Arial" w:cs="Arial"/>
          <w:b/>
          <w:color w:val="1F497D"/>
        </w:rPr>
        <w:tab/>
      </w:r>
      <w:r w:rsidR="006959E0">
        <w:rPr>
          <w:rFonts w:ascii="Arial" w:hAnsi="Arial" w:cs="Arial"/>
          <w:b/>
          <w:color w:val="1F497D"/>
        </w:rPr>
        <w:tab/>
        <w:t>REV-4</w:t>
      </w:r>
      <w:r w:rsidR="00A557C8">
        <w:rPr>
          <w:rFonts w:ascii="Arial" w:hAnsi="Arial" w:cs="Arial"/>
          <w:b/>
          <w:color w:val="1F497D"/>
        </w:rPr>
        <w:t xml:space="preserve"> </w:t>
      </w:r>
      <w:r w:rsidR="00BE44CF">
        <w:rPr>
          <w:rFonts w:ascii="Arial" w:hAnsi="Arial" w:cs="Arial"/>
          <w:b/>
          <w:color w:val="1F497D"/>
        </w:rPr>
        <w:t xml:space="preserve">                   </w:t>
      </w:r>
      <w:r w:rsidR="006959E0">
        <w:rPr>
          <w:rFonts w:ascii="Arial" w:hAnsi="Arial" w:cs="Arial"/>
          <w:b/>
          <w:color w:val="1F497D"/>
        </w:rPr>
        <w:t xml:space="preserve"> </w:t>
      </w:r>
      <w:r>
        <w:rPr>
          <w:rFonts w:ascii="Arial" w:hAnsi="Arial" w:cs="Arial"/>
          <w:b/>
          <w:color w:val="1F497D"/>
        </w:rPr>
        <w:t xml:space="preserve"> </w:t>
      </w:r>
      <w:r w:rsidR="00136AA2">
        <w:rPr>
          <w:rFonts w:ascii="Arial" w:hAnsi="Arial" w:cs="Arial"/>
          <w:b/>
          <w:color w:val="1F497D"/>
        </w:rPr>
        <w:t>Abril 03</w:t>
      </w:r>
      <w:bookmarkStart w:id="0" w:name="_GoBack"/>
      <w:bookmarkEnd w:id="0"/>
      <w:r w:rsidR="006959E0">
        <w:rPr>
          <w:rFonts w:ascii="Arial" w:hAnsi="Arial" w:cs="Arial"/>
          <w:b/>
          <w:color w:val="1F497D"/>
        </w:rPr>
        <w:t xml:space="preserve"> del 2022</w:t>
      </w:r>
    </w:p>
    <w:p w:rsidR="002036B6" w:rsidRPr="003D1D2D" w:rsidRDefault="005A10C5" w:rsidP="0046208F">
      <w:pPr>
        <w:pStyle w:val="Ttulo1"/>
        <w:rPr>
          <w:sz w:val="24"/>
        </w:rPr>
      </w:pPr>
      <w:r w:rsidRPr="003D1D2D">
        <w:rPr>
          <w:sz w:val="24"/>
        </w:rPr>
        <w:lastRenderedPageBreak/>
        <w:t>OBJETIVO</w:t>
      </w:r>
    </w:p>
    <w:p w:rsidR="005A10C5" w:rsidRPr="003D1D2D" w:rsidRDefault="005A10C5" w:rsidP="004F76A2">
      <w:pPr>
        <w:jc w:val="both"/>
        <w:rPr>
          <w:rFonts w:ascii="Calibri" w:hAnsi="Calibri" w:cs="Calibri"/>
          <w:b/>
          <w:bCs/>
          <w:iCs/>
          <w:u w:val="single"/>
        </w:rPr>
      </w:pPr>
    </w:p>
    <w:p w:rsidR="009C757F" w:rsidRPr="003D1D2D" w:rsidRDefault="00CA1D6A" w:rsidP="00F8473F">
      <w:pPr>
        <w:jc w:val="both"/>
        <w:rPr>
          <w:rFonts w:ascii="Calibri" w:hAnsi="Calibri" w:cs="Calibri"/>
          <w:lang w:val="es-CO"/>
        </w:rPr>
      </w:pPr>
      <w:r w:rsidRPr="003D1D2D">
        <w:rPr>
          <w:rFonts w:ascii="Calibri" w:hAnsi="Calibri" w:cs="Calibri"/>
          <w:lang w:val="es-CO"/>
        </w:rPr>
        <w:t>E</w:t>
      </w:r>
      <w:r w:rsidR="00F164C8" w:rsidRPr="003D1D2D">
        <w:rPr>
          <w:rFonts w:ascii="Calibri" w:hAnsi="Calibri" w:cs="Calibri"/>
          <w:lang w:val="es-CO"/>
        </w:rPr>
        <w:t>stablecer los criterios de selección de proveedores, para la adquisición de insumos de perforación,</w:t>
      </w:r>
      <w:r w:rsidRPr="003D1D2D">
        <w:rPr>
          <w:rFonts w:ascii="Calibri" w:hAnsi="Calibri" w:cs="Calibri"/>
          <w:lang w:val="es-CO"/>
        </w:rPr>
        <w:t xml:space="preserve"> utilizados en las operaciones </w:t>
      </w:r>
      <w:r w:rsidR="00F164C8" w:rsidRPr="003D1D2D">
        <w:rPr>
          <w:rFonts w:ascii="Calibri" w:hAnsi="Calibri" w:cs="Calibri"/>
          <w:lang w:val="es-CO"/>
        </w:rPr>
        <w:t>en</w:t>
      </w:r>
      <w:r w:rsidR="006959E0">
        <w:rPr>
          <w:rFonts w:ascii="Calibri" w:hAnsi="Calibri" w:cs="Calibri"/>
          <w:lang w:val="es-CO"/>
        </w:rPr>
        <w:t xml:space="preserve"> campo de la empresa Kluane </w:t>
      </w:r>
      <w:proofErr w:type="spellStart"/>
      <w:r w:rsidR="006959E0">
        <w:rPr>
          <w:rFonts w:ascii="Calibri" w:hAnsi="Calibri" w:cs="Calibri"/>
          <w:lang w:val="es-CO"/>
        </w:rPr>
        <w:t>Services</w:t>
      </w:r>
      <w:proofErr w:type="spellEnd"/>
      <w:r w:rsidRPr="003D1D2D">
        <w:rPr>
          <w:rFonts w:ascii="Calibri" w:hAnsi="Calibri" w:cs="Calibri"/>
          <w:lang w:val="es-CO"/>
        </w:rPr>
        <w:t xml:space="preserve"> S.A de C.V.  </w:t>
      </w:r>
      <w:r w:rsidR="00D04478" w:rsidRPr="003D1D2D">
        <w:rPr>
          <w:rFonts w:ascii="Calibri" w:hAnsi="Calibri" w:cs="Calibri"/>
          <w:lang w:val="es-CO"/>
        </w:rPr>
        <w:t>Con</w:t>
      </w:r>
      <w:r w:rsidRPr="003D1D2D">
        <w:rPr>
          <w:rFonts w:ascii="Calibri" w:hAnsi="Calibri" w:cs="Calibri"/>
          <w:lang w:val="es-CO"/>
        </w:rPr>
        <w:t xml:space="preserve"> el fin </w:t>
      </w:r>
      <w:r w:rsidR="008825AD" w:rsidRPr="003D1D2D">
        <w:rPr>
          <w:rFonts w:ascii="Calibri" w:hAnsi="Calibri" w:cs="Calibri"/>
          <w:lang w:val="es-CO"/>
        </w:rPr>
        <w:t>de disminuir el impacto ambiental</w:t>
      </w:r>
      <w:r w:rsidR="00216C6D" w:rsidRPr="003D1D2D">
        <w:rPr>
          <w:rFonts w:ascii="Calibri" w:hAnsi="Calibri" w:cs="Calibri"/>
          <w:lang w:val="es-CO"/>
        </w:rPr>
        <w:t xml:space="preserve">, y los posibles riesgos a la salud de los </w:t>
      </w:r>
      <w:r w:rsidR="005F7F7C" w:rsidRPr="003D1D2D">
        <w:rPr>
          <w:rFonts w:ascii="Calibri" w:hAnsi="Calibri" w:cs="Calibri"/>
          <w:lang w:val="es-CO"/>
        </w:rPr>
        <w:t xml:space="preserve"> trabajadores</w:t>
      </w:r>
      <w:r w:rsidR="008825AD" w:rsidRPr="003D1D2D">
        <w:rPr>
          <w:rFonts w:ascii="Calibri" w:hAnsi="Calibri" w:cs="Calibri"/>
          <w:lang w:val="es-CO"/>
        </w:rPr>
        <w:t>.</w:t>
      </w:r>
    </w:p>
    <w:p w:rsidR="00F8473F" w:rsidRPr="003D1D2D" w:rsidRDefault="00F8473F" w:rsidP="00F8473F">
      <w:pPr>
        <w:jc w:val="both"/>
        <w:rPr>
          <w:rFonts w:ascii="Calibri" w:hAnsi="Calibri" w:cs="Calibri"/>
          <w:lang w:val="es-CO"/>
        </w:rPr>
      </w:pPr>
    </w:p>
    <w:p w:rsidR="009C757F" w:rsidRDefault="009C757F" w:rsidP="00CA56AB">
      <w:pPr>
        <w:pStyle w:val="Ttulo1"/>
        <w:rPr>
          <w:sz w:val="24"/>
          <w:lang w:val="es-ES_tradnl"/>
        </w:rPr>
      </w:pPr>
      <w:r>
        <w:rPr>
          <w:sz w:val="24"/>
          <w:lang w:val="es-ES_tradnl"/>
        </w:rPr>
        <w:t>ALCANCE</w:t>
      </w:r>
    </w:p>
    <w:p w:rsidR="009C757F" w:rsidRDefault="009C757F" w:rsidP="009C757F">
      <w:pPr>
        <w:rPr>
          <w:lang w:val="es-ES_tradnl"/>
        </w:rPr>
      </w:pPr>
    </w:p>
    <w:p w:rsidR="009C757F" w:rsidRPr="009C757F" w:rsidRDefault="009C757F" w:rsidP="009C757F">
      <w:pPr>
        <w:jc w:val="both"/>
        <w:rPr>
          <w:rFonts w:ascii="Calibri" w:hAnsi="Calibri" w:cs="Calibri"/>
          <w:color w:val="000000"/>
          <w:lang w:val="es-MX"/>
        </w:rPr>
      </w:pPr>
      <w:r>
        <w:rPr>
          <w:rFonts w:ascii="Calibri" w:hAnsi="Calibri" w:cs="Calibri"/>
          <w:color w:val="000000"/>
          <w:lang w:val="es-MX"/>
        </w:rPr>
        <w:t>El presente documento es aplicable para el proceso relacionado con la adquisición de nuevos productos utilizados para las actividades de perforación generadas por K</w:t>
      </w:r>
      <w:r w:rsidR="006959E0">
        <w:rPr>
          <w:rFonts w:ascii="Calibri" w:hAnsi="Calibri" w:cs="Calibri"/>
          <w:color w:val="000000"/>
          <w:lang w:val="es-MX"/>
        </w:rPr>
        <w:t xml:space="preserve">luane </w:t>
      </w:r>
      <w:proofErr w:type="spellStart"/>
      <w:r w:rsidR="006959E0">
        <w:rPr>
          <w:rFonts w:ascii="Calibri" w:hAnsi="Calibri" w:cs="Calibri"/>
          <w:color w:val="000000"/>
          <w:lang w:val="es-MX"/>
        </w:rPr>
        <w:t>Services</w:t>
      </w:r>
      <w:proofErr w:type="spellEnd"/>
      <w:r w:rsidR="006959E0">
        <w:rPr>
          <w:rFonts w:ascii="Calibri" w:hAnsi="Calibri" w:cs="Calibri"/>
          <w:color w:val="000000"/>
          <w:lang w:val="es-MX"/>
        </w:rPr>
        <w:t xml:space="preserve"> </w:t>
      </w:r>
      <w:r>
        <w:rPr>
          <w:rFonts w:ascii="Calibri" w:hAnsi="Calibri" w:cs="Calibri"/>
          <w:color w:val="000000"/>
          <w:lang w:val="es-MX"/>
        </w:rPr>
        <w:t>S.A de C.V.</w:t>
      </w:r>
    </w:p>
    <w:p w:rsidR="009C757F" w:rsidRPr="009C757F" w:rsidRDefault="009C757F" w:rsidP="009C757F">
      <w:pPr>
        <w:rPr>
          <w:lang w:val="es-MX"/>
        </w:rPr>
      </w:pPr>
    </w:p>
    <w:p w:rsidR="00A43A97" w:rsidRDefault="007E0877" w:rsidP="00CA56AB">
      <w:pPr>
        <w:pStyle w:val="Ttulo1"/>
        <w:rPr>
          <w:sz w:val="24"/>
          <w:lang w:val="es-ES_tradnl"/>
        </w:rPr>
      </w:pPr>
      <w:r w:rsidRPr="003D1D2D">
        <w:rPr>
          <w:sz w:val="24"/>
          <w:lang w:val="es-ES_tradnl"/>
        </w:rPr>
        <w:t>RESPONSABLES</w:t>
      </w:r>
    </w:p>
    <w:p w:rsidR="00E26431" w:rsidRPr="00E26431" w:rsidRDefault="00E26431" w:rsidP="00E26431">
      <w:pPr>
        <w:rPr>
          <w:lang w:val="es-ES_tradnl"/>
        </w:rPr>
      </w:pPr>
    </w:p>
    <w:p w:rsidR="006557E3" w:rsidRDefault="009C757F" w:rsidP="006557E3">
      <w:pPr>
        <w:rPr>
          <w:rFonts w:ascii="Calibri" w:hAnsi="Calibri" w:cs="Calibri"/>
          <w:lang w:val="es-ES_tradnl"/>
        </w:rPr>
      </w:pPr>
      <w:r>
        <w:rPr>
          <w:rFonts w:ascii="Calibri" w:hAnsi="Calibri" w:cs="Calibri"/>
          <w:lang w:val="es-ES_tradnl"/>
        </w:rPr>
        <w:t>Gerencia de operaciones: Verificar el cumplimiento de este documento con la finalidad de adquirir productos de calidad y por ende un servicio similar.</w:t>
      </w:r>
    </w:p>
    <w:p w:rsidR="009C757F" w:rsidRPr="003D1D2D" w:rsidRDefault="009C757F" w:rsidP="006557E3">
      <w:pPr>
        <w:rPr>
          <w:rFonts w:ascii="Calibri" w:hAnsi="Calibri" w:cs="Calibri"/>
          <w:lang w:val="es-ES_tradnl"/>
        </w:rPr>
      </w:pPr>
    </w:p>
    <w:p w:rsidR="00CA1D6A" w:rsidRPr="003D1D2D" w:rsidRDefault="005925BD" w:rsidP="00CA1D6A">
      <w:pPr>
        <w:jc w:val="both"/>
        <w:rPr>
          <w:rFonts w:ascii="Calibri" w:hAnsi="Calibri" w:cs="Calibri"/>
          <w:lang w:val="es-ES_tradnl"/>
        </w:rPr>
      </w:pPr>
      <w:r w:rsidRPr="003D1D2D">
        <w:rPr>
          <w:rFonts w:ascii="Calibri" w:hAnsi="Calibri" w:cs="Calibri"/>
          <w:lang w:val="es-ES_tradnl"/>
        </w:rPr>
        <w:t>Personal HSE</w:t>
      </w:r>
      <w:r w:rsidR="00CA1D6A" w:rsidRPr="003D1D2D">
        <w:rPr>
          <w:rFonts w:ascii="Calibri" w:hAnsi="Calibri" w:cs="Calibri"/>
          <w:lang w:val="es-ES_tradnl"/>
        </w:rPr>
        <w:t xml:space="preserve"> es responsable de:</w:t>
      </w:r>
    </w:p>
    <w:p w:rsidR="00CA1D6A" w:rsidRPr="003D1D2D" w:rsidRDefault="008825AD" w:rsidP="00CA1D6A">
      <w:pPr>
        <w:numPr>
          <w:ilvl w:val="0"/>
          <w:numId w:val="4"/>
        </w:numPr>
        <w:jc w:val="both"/>
        <w:rPr>
          <w:rFonts w:ascii="Calibri" w:hAnsi="Calibri" w:cs="Calibri"/>
        </w:rPr>
      </w:pPr>
      <w:r w:rsidRPr="003D1D2D">
        <w:rPr>
          <w:rFonts w:ascii="Calibri" w:hAnsi="Calibri" w:cs="Calibri"/>
        </w:rPr>
        <w:t>Identificar los polímeros y aditivos</w:t>
      </w:r>
      <w:r w:rsidR="00E26431">
        <w:rPr>
          <w:rFonts w:ascii="Calibri" w:hAnsi="Calibri" w:cs="Calibri"/>
        </w:rPr>
        <w:t xml:space="preserve"> </w:t>
      </w:r>
      <w:r w:rsidRPr="003D1D2D">
        <w:rPr>
          <w:rFonts w:ascii="Calibri" w:hAnsi="Calibri" w:cs="Calibri"/>
        </w:rPr>
        <w:t>utilizados</w:t>
      </w:r>
      <w:r w:rsidR="00CA1D6A" w:rsidRPr="003D1D2D">
        <w:rPr>
          <w:rFonts w:ascii="Calibri" w:hAnsi="Calibri" w:cs="Calibri"/>
        </w:rPr>
        <w:t xml:space="preserve"> en el proceso de perforación </w:t>
      </w:r>
      <w:proofErr w:type="spellStart"/>
      <w:r w:rsidR="00CA1D6A" w:rsidRPr="003D1D2D">
        <w:rPr>
          <w:rFonts w:ascii="Calibri" w:hAnsi="Calibri" w:cs="Calibri"/>
        </w:rPr>
        <w:t>a</w:t>
      </w:r>
      <w:proofErr w:type="spellEnd"/>
      <w:r w:rsidR="00CA1D6A" w:rsidRPr="003D1D2D">
        <w:rPr>
          <w:rFonts w:ascii="Calibri" w:hAnsi="Calibri" w:cs="Calibri"/>
        </w:rPr>
        <w:t xml:space="preserve"> diamante</w:t>
      </w:r>
      <w:r w:rsidR="00E26431">
        <w:rPr>
          <w:rFonts w:ascii="Calibri" w:hAnsi="Calibri" w:cs="Calibri"/>
        </w:rPr>
        <w:t xml:space="preserve"> y circulación inversa para así,</w:t>
      </w:r>
      <w:r w:rsidR="00CA1D6A" w:rsidRPr="003D1D2D">
        <w:rPr>
          <w:rFonts w:ascii="Calibri" w:hAnsi="Calibri" w:cs="Calibri"/>
        </w:rPr>
        <w:t xml:space="preserve"> cumplir todas las medidas de seguridad respecto a su rotulación, transporte y almacenamiento.</w:t>
      </w:r>
    </w:p>
    <w:p w:rsidR="00CA1D6A" w:rsidRPr="003D1D2D" w:rsidRDefault="00CA1D6A" w:rsidP="00CA1D6A">
      <w:pPr>
        <w:numPr>
          <w:ilvl w:val="0"/>
          <w:numId w:val="4"/>
        </w:numPr>
        <w:jc w:val="both"/>
        <w:rPr>
          <w:rFonts w:ascii="Calibri" w:hAnsi="Calibri" w:cs="Calibri"/>
        </w:rPr>
      </w:pPr>
      <w:r w:rsidRPr="003D1D2D">
        <w:rPr>
          <w:rFonts w:ascii="Calibri" w:hAnsi="Calibri" w:cs="Calibri"/>
          <w:lang w:val="es-CO"/>
        </w:rPr>
        <w:t>Dar a conocer a todos los trabajadores de la operación las car</w:t>
      </w:r>
      <w:r w:rsidR="008825AD" w:rsidRPr="003D1D2D">
        <w:rPr>
          <w:rFonts w:ascii="Calibri" w:hAnsi="Calibri" w:cs="Calibri"/>
          <w:lang w:val="es-CO"/>
        </w:rPr>
        <w:t>acterísticas de cada insumo de perforación</w:t>
      </w:r>
      <w:r w:rsidRPr="003D1D2D">
        <w:rPr>
          <w:rFonts w:ascii="Calibri" w:hAnsi="Calibri" w:cs="Calibri"/>
          <w:lang w:val="es-CO"/>
        </w:rPr>
        <w:t>.</w:t>
      </w:r>
    </w:p>
    <w:p w:rsidR="00CA1D6A" w:rsidRPr="003D1D2D" w:rsidRDefault="00CA1D6A" w:rsidP="00CA1D6A">
      <w:pPr>
        <w:numPr>
          <w:ilvl w:val="0"/>
          <w:numId w:val="4"/>
        </w:numPr>
        <w:jc w:val="both"/>
        <w:rPr>
          <w:rFonts w:ascii="Calibri" w:hAnsi="Calibri" w:cs="Calibri"/>
        </w:rPr>
      </w:pPr>
      <w:r w:rsidRPr="003D1D2D">
        <w:rPr>
          <w:rFonts w:ascii="Calibri" w:hAnsi="Calibri" w:cs="Calibri"/>
          <w:lang w:val="es-CO"/>
        </w:rPr>
        <w:t>Identificar las acciones preventi</w:t>
      </w:r>
      <w:r w:rsidR="005925BD" w:rsidRPr="003D1D2D">
        <w:rPr>
          <w:rFonts w:ascii="Calibri" w:hAnsi="Calibri" w:cs="Calibri"/>
          <w:lang w:val="es-CO"/>
        </w:rPr>
        <w:t xml:space="preserve">vas y de atención para eventos </w:t>
      </w:r>
      <w:r w:rsidRPr="003D1D2D">
        <w:rPr>
          <w:rFonts w:ascii="Calibri" w:hAnsi="Calibri" w:cs="Calibri"/>
          <w:lang w:val="es-CO"/>
        </w:rPr>
        <w:t>accidentales.</w:t>
      </w:r>
    </w:p>
    <w:p w:rsidR="008825AD" w:rsidRPr="003D1D2D" w:rsidRDefault="008825AD" w:rsidP="00CA1D6A">
      <w:pPr>
        <w:numPr>
          <w:ilvl w:val="0"/>
          <w:numId w:val="4"/>
        </w:numPr>
        <w:jc w:val="both"/>
        <w:rPr>
          <w:rFonts w:ascii="Calibri" w:hAnsi="Calibri" w:cs="Calibri"/>
        </w:rPr>
      </w:pPr>
      <w:r w:rsidRPr="003D1D2D">
        <w:rPr>
          <w:rFonts w:ascii="Calibri" w:hAnsi="Calibri" w:cs="Calibri"/>
          <w:lang w:val="es-CO"/>
        </w:rPr>
        <w:t xml:space="preserve">Dar a conocer las medidas de primeros auxilios en caso de generarse eventos accidentales. </w:t>
      </w:r>
    </w:p>
    <w:p w:rsidR="00CA1D6A" w:rsidRPr="003D1D2D" w:rsidRDefault="00CA1D6A" w:rsidP="00CA1D6A">
      <w:pPr>
        <w:numPr>
          <w:ilvl w:val="0"/>
          <w:numId w:val="4"/>
        </w:numPr>
        <w:jc w:val="both"/>
        <w:rPr>
          <w:rFonts w:ascii="Calibri" w:hAnsi="Calibri" w:cs="Calibri"/>
        </w:rPr>
      </w:pPr>
      <w:r w:rsidRPr="003D1D2D">
        <w:rPr>
          <w:rFonts w:ascii="Calibri" w:hAnsi="Calibri" w:cs="Calibri"/>
          <w:lang w:val="es-CO"/>
        </w:rPr>
        <w:t>Informar cuáles son los elementos de protección personal adecuados par</w:t>
      </w:r>
      <w:r w:rsidR="008825AD" w:rsidRPr="003D1D2D">
        <w:rPr>
          <w:rFonts w:ascii="Calibri" w:hAnsi="Calibri" w:cs="Calibri"/>
          <w:lang w:val="es-CO"/>
        </w:rPr>
        <w:t>a manipulación de cada producto.</w:t>
      </w:r>
    </w:p>
    <w:p w:rsidR="008825AD" w:rsidRPr="003D1D2D" w:rsidRDefault="00CA1D6A" w:rsidP="008825AD">
      <w:pPr>
        <w:numPr>
          <w:ilvl w:val="0"/>
          <w:numId w:val="4"/>
        </w:numPr>
        <w:jc w:val="both"/>
        <w:rPr>
          <w:rFonts w:ascii="Calibri" w:hAnsi="Calibri" w:cs="Calibri"/>
        </w:rPr>
      </w:pPr>
      <w:r w:rsidRPr="003D1D2D">
        <w:rPr>
          <w:rFonts w:ascii="Calibri" w:hAnsi="Calibri" w:cs="Calibri"/>
          <w:lang w:val="es-CO"/>
        </w:rPr>
        <w:t>Establecer condiciones específicas para la manipulación y almacenamiento del producto.</w:t>
      </w:r>
    </w:p>
    <w:p w:rsidR="00CA1D6A" w:rsidRPr="003D1D2D" w:rsidRDefault="00CA1D6A" w:rsidP="00CA1D6A">
      <w:pPr>
        <w:numPr>
          <w:ilvl w:val="0"/>
          <w:numId w:val="4"/>
        </w:numPr>
        <w:jc w:val="both"/>
        <w:rPr>
          <w:rFonts w:ascii="Calibri" w:hAnsi="Calibri" w:cs="Calibri"/>
        </w:rPr>
      </w:pPr>
      <w:r w:rsidRPr="003D1D2D">
        <w:rPr>
          <w:rFonts w:ascii="Calibri" w:hAnsi="Calibri" w:cs="Calibri"/>
          <w:lang w:val="es-CO"/>
        </w:rPr>
        <w:t>Considerar otro tipo de detalles sobre el transporte del producto y sobre su  disposición final.</w:t>
      </w:r>
    </w:p>
    <w:p w:rsidR="00CA1D6A" w:rsidRPr="003D1D2D" w:rsidRDefault="00CA1D6A" w:rsidP="00CA1D6A">
      <w:pPr>
        <w:jc w:val="both"/>
        <w:rPr>
          <w:rFonts w:ascii="Calibri" w:hAnsi="Calibri" w:cs="Calibri"/>
          <w:lang w:val="es-CO"/>
        </w:rPr>
      </w:pPr>
    </w:p>
    <w:p w:rsidR="00CA1D6A" w:rsidRPr="003D1D2D" w:rsidRDefault="005925BD" w:rsidP="00CA1D6A">
      <w:pPr>
        <w:jc w:val="both"/>
        <w:rPr>
          <w:rFonts w:ascii="Calibri" w:hAnsi="Calibri" w:cs="Calibri"/>
          <w:bCs/>
        </w:rPr>
      </w:pPr>
      <w:r w:rsidRPr="003D1D2D">
        <w:rPr>
          <w:rFonts w:ascii="Calibri" w:hAnsi="Calibri" w:cs="Calibri"/>
          <w:bCs/>
        </w:rPr>
        <w:t>Supervisor</w:t>
      </w:r>
      <w:r w:rsidR="00E3206F" w:rsidRPr="003D1D2D">
        <w:rPr>
          <w:rFonts w:ascii="Calibri" w:hAnsi="Calibri" w:cs="Calibri"/>
          <w:bCs/>
        </w:rPr>
        <w:t xml:space="preserve"> de Operaciones</w:t>
      </w:r>
      <w:r w:rsidR="00CA1D6A" w:rsidRPr="003D1D2D">
        <w:rPr>
          <w:rFonts w:ascii="Calibri" w:hAnsi="Calibri" w:cs="Calibri"/>
          <w:bCs/>
        </w:rPr>
        <w:t xml:space="preserve"> es responsable de:</w:t>
      </w:r>
    </w:p>
    <w:p w:rsidR="005925BD" w:rsidRPr="003D1D2D" w:rsidRDefault="005925BD" w:rsidP="00CA1D6A">
      <w:pPr>
        <w:jc w:val="both"/>
        <w:rPr>
          <w:rFonts w:ascii="Calibri" w:hAnsi="Calibri" w:cs="Calibri"/>
          <w:bCs/>
        </w:rPr>
      </w:pPr>
    </w:p>
    <w:p w:rsidR="00CA1D6A" w:rsidRPr="003D1D2D" w:rsidRDefault="00CA1D6A" w:rsidP="00CA1D6A">
      <w:pPr>
        <w:numPr>
          <w:ilvl w:val="0"/>
          <w:numId w:val="4"/>
        </w:numPr>
        <w:jc w:val="both"/>
        <w:rPr>
          <w:rFonts w:ascii="Calibri" w:hAnsi="Calibri" w:cs="Calibri"/>
        </w:rPr>
      </w:pPr>
      <w:r w:rsidRPr="003D1D2D">
        <w:rPr>
          <w:rFonts w:ascii="Calibri" w:hAnsi="Calibri" w:cs="Calibri"/>
        </w:rPr>
        <w:lastRenderedPageBreak/>
        <w:t>Dar indicaciones a los perforistas y a los aux</w:t>
      </w:r>
      <w:r w:rsidR="005925BD" w:rsidRPr="003D1D2D">
        <w:rPr>
          <w:rFonts w:ascii="Calibri" w:hAnsi="Calibri" w:cs="Calibri"/>
        </w:rPr>
        <w:t xml:space="preserve">iliares sobre </w:t>
      </w:r>
      <w:proofErr w:type="gramStart"/>
      <w:r w:rsidR="005925BD" w:rsidRPr="003D1D2D">
        <w:rPr>
          <w:rFonts w:ascii="Calibri" w:hAnsi="Calibri" w:cs="Calibri"/>
        </w:rPr>
        <w:t>el</w:t>
      </w:r>
      <w:proofErr w:type="gramEnd"/>
      <w:r w:rsidR="005925BD" w:rsidRPr="003D1D2D">
        <w:rPr>
          <w:rFonts w:ascii="Calibri" w:hAnsi="Calibri" w:cs="Calibri"/>
        </w:rPr>
        <w:t xml:space="preserve"> correcta identificación</w:t>
      </w:r>
      <w:r w:rsidRPr="003D1D2D">
        <w:rPr>
          <w:rFonts w:ascii="Calibri" w:hAnsi="Calibri" w:cs="Calibri"/>
        </w:rPr>
        <w:t>, transporte y almacenam</w:t>
      </w:r>
      <w:r w:rsidR="008825AD" w:rsidRPr="003D1D2D">
        <w:rPr>
          <w:rFonts w:ascii="Calibri" w:hAnsi="Calibri" w:cs="Calibri"/>
        </w:rPr>
        <w:t xml:space="preserve">iento de </w:t>
      </w:r>
      <w:proofErr w:type="spellStart"/>
      <w:r w:rsidR="008825AD" w:rsidRPr="003D1D2D">
        <w:rPr>
          <w:rFonts w:ascii="Calibri" w:hAnsi="Calibri" w:cs="Calibri"/>
        </w:rPr>
        <w:t>losproductos</w:t>
      </w:r>
      <w:proofErr w:type="spellEnd"/>
      <w:r w:rsidR="008825AD" w:rsidRPr="003D1D2D">
        <w:rPr>
          <w:rFonts w:ascii="Calibri" w:hAnsi="Calibri" w:cs="Calibri"/>
        </w:rPr>
        <w:t xml:space="preserve"> utilizado</w:t>
      </w:r>
      <w:r w:rsidRPr="003D1D2D">
        <w:rPr>
          <w:rFonts w:ascii="Calibri" w:hAnsi="Calibri" w:cs="Calibri"/>
        </w:rPr>
        <w:t>s en la operación.</w:t>
      </w:r>
    </w:p>
    <w:p w:rsidR="00CA1D6A" w:rsidRPr="003D1D2D" w:rsidRDefault="00CA1D6A" w:rsidP="00CA1D6A">
      <w:pPr>
        <w:numPr>
          <w:ilvl w:val="0"/>
          <w:numId w:val="4"/>
        </w:numPr>
        <w:jc w:val="both"/>
        <w:rPr>
          <w:rFonts w:ascii="Calibri" w:hAnsi="Calibri" w:cs="Calibri"/>
        </w:rPr>
      </w:pPr>
      <w:r w:rsidRPr="003D1D2D">
        <w:rPr>
          <w:rFonts w:ascii="Calibri" w:hAnsi="Calibri" w:cs="Calibri"/>
        </w:rPr>
        <w:t>Dar a conocer a los perforistas y a los auxiliares los impactos ambientales potenciales y sus medidas de manejo para cada una.</w:t>
      </w:r>
    </w:p>
    <w:p w:rsidR="00CA1D6A" w:rsidRPr="003D1D2D" w:rsidRDefault="00CA1D6A" w:rsidP="00CA1D6A">
      <w:pPr>
        <w:jc w:val="both"/>
        <w:rPr>
          <w:rFonts w:ascii="Calibri" w:hAnsi="Calibri" w:cs="Calibri"/>
        </w:rPr>
      </w:pPr>
    </w:p>
    <w:p w:rsidR="00CA1D6A" w:rsidRPr="003D1D2D" w:rsidRDefault="00CA1D6A" w:rsidP="00CA1D6A">
      <w:pPr>
        <w:jc w:val="both"/>
        <w:rPr>
          <w:rFonts w:ascii="Calibri" w:hAnsi="Calibri" w:cs="Calibri"/>
          <w:bCs/>
        </w:rPr>
      </w:pPr>
      <w:r w:rsidRPr="003D1D2D">
        <w:rPr>
          <w:rFonts w:ascii="Calibri" w:hAnsi="Calibri" w:cs="Calibri"/>
          <w:bCs/>
        </w:rPr>
        <w:t xml:space="preserve">Ayudantes generales: </w:t>
      </w:r>
    </w:p>
    <w:p w:rsidR="005925BD" w:rsidRPr="003D1D2D" w:rsidRDefault="005925BD" w:rsidP="00CA1D6A">
      <w:pPr>
        <w:jc w:val="both"/>
        <w:rPr>
          <w:rFonts w:ascii="Calibri" w:hAnsi="Calibri" w:cs="Calibri"/>
          <w:bCs/>
        </w:rPr>
      </w:pPr>
    </w:p>
    <w:p w:rsidR="003D4C6E" w:rsidRPr="00E26431" w:rsidRDefault="00CA1D6A" w:rsidP="00A412E9">
      <w:pPr>
        <w:numPr>
          <w:ilvl w:val="0"/>
          <w:numId w:val="4"/>
        </w:numPr>
        <w:jc w:val="both"/>
        <w:rPr>
          <w:rFonts w:ascii="Calibri" w:hAnsi="Calibri" w:cs="Calibri"/>
        </w:rPr>
      </w:pPr>
      <w:r w:rsidRPr="003D1D2D">
        <w:rPr>
          <w:rFonts w:ascii="Calibri" w:hAnsi="Calibri" w:cs="Calibri"/>
        </w:rPr>
        <w:t>Son responsables de acatar las órdenes y normas para el manejo, transporte, rotulación y almacen</w:t>
      </w:r>
      <w:r w:rsidR="008825AD" w:rsidRPr="003D1D2D">
        <w:rPr>
          <w:rFonts w:ascii="Calibri" w:hAnsi="Calibri" w:cs="Calibri"/>
        </w:rPr>
        <w:t>amiento de los insumos de perforación</w:t>
      </w:r>
      <w:r w:rsidRPr="003D1D2D">
        <w:rPr>
          <w:rFonts w:ascii="Calibri" w:hAnsi="Calibri" w:cs="Calibri"/>
        </w:rPr>
        <w:t xml:space="preserve">. </w:t>
      </w:r>
    </w:p>
    <w:p w:rsidR="00920372" w:rsidRPr="003D1D2D" w:rsidRDefault="00920372" w:rsidP="00B04118">
      <w:pPr>
        <w:jc w:val="both"/>
        <w:rPr>
          <w:rFonts w:ascii="Calibri" w:hAnsi="Calibri" w:cs="Calibri"/>
          <w:bCs/>
        </w:rPr>
      </w:pPr>
    </w:p>
    <w:p w:rsidR="00ED0C14" w:rsidRPr="003D1D2D" w:rsidRDefault="00ED0C14" w:rsidP="00CA56AB">
      <w:pPr>
        <w:pStyle w:val="Ttulo1"/>
        <w:rPr>
          <w:sz w:val="24"/>
          <w:lang w:val="es-ES_tradnl"/>
        </w:rPr>
      </w:pPr>
      <w:r w:rsidRPr="003D1D2D">
        <w:rPr>
          <w:sz w:val="24"/>
          <w:lang w:val="es-ES_tradnl"/>
        </w:rPr>
        <w:t>DEFINICIONES</w:t>
      </w:r>
    </w:p>
    <w:p w:rsidR="001F25E8" w:rsidRPr="003D1D2D" w:rsidRDefault="001F25E8" w:rsidP="001F25E8">
      <w:pPr>
        <w:rPr>
          <w:rFonts w:ascii="Calibri" w:hAnsi="Calibri" w:cs="Calibri"/>
          <w:lang w:val="es-ES_tradnl"/>
        </w:rPr>
      </w:pPr>
    </w:p>
    <w:p w:rsidR="00E26431" w:rsidRPr="00E26431" w:rsidRDefault="00E26431" w:rsidP="00E26431">
      <w:pPr>
        <w:jc w:val="both"/>
        <w:rPr>
          <w:rFonts w:ascii="Calibri" w:hAnsi="Calibri" w:cs="Calibri"/>
          <w:bCs/>
        </w:rPr>
      </w:pPr>
      <w:r w:rsidRPr="00E26431">
        <w:rPr>
          <w:rFonts w:ascii="Calibri" w:hAnsi="Calibri" w:cs="Calibri"/>
          <w:bCs/>
        </w:rPr>
        <w:t>Sustancias peligrosas:</w:t>
      </w:r>
      <w:r w:rsidRPr="00E26431">
        <w:rPr>
          <w:rFonts w:ascii="Calibri" w:hAnsi="Calibri" w:cs="Calibri"/>
          <w:bCs/>
        </w:rPr>
        <w:tab/>
      </w:r>
      <w:r>
        <w:rPr>
          <w:rFonts w:ascii="Calibri" w:hAnsi="Calibri" w:cs="Calibri"/>
          <w:bCs/>
        </w:rPr>
        <w:t xml:space="preserve"> </w:t>
      </w:r>
      <w:r w:rsidRPr="00E26431">
        <w:rPr>
          <w:rFonts w:ascii="Calibri" w:hAnsi="Calibri" w:cs="Calibri"/>
          <w:bCs/>
        </w:rPr>
        <w:t>Materiales que por sus características físicas y químicas o condiciones, presentan un riesgo potencial para la salud de las personas, los bienes y el ambiente en general.</w:t>
      </w:r>
    </w:p>
    <w:p w:rsidR="00E26431" w:rsidRPr="00E26431" w:rsidRDefault="00E26431" w:rsidP="00E26431">
      <w:pPr>
        <w:jc w:val="both"/>
        <w:rPr>
          <w:rFonts w:ascii="Calibri" w:hAnsi="Calibri" w:cs="Calibri"/>
          <w:bCs/>
        </w:rPr>
      </w:pPr>
    </w:p>
    <w:p w:rsidR="00E26431" w:rsidRPr="00E26431" w:rsidRDefault="00E26431" w:rsidP="00E26431">
      <w:pPr>
        <w:jc w:val="both"/>
        <w:rPr>
          <w:rFonts w:ascii="Calibri" w:hAnsi="Calibri" w:cs="Calibri"/>
          <w:bCs/>
        </w:rPr>
      </w:pPr>
      <w:r>
        <w:rPr>
          <w:rFonts w:ascii="Calibri" w:hAnsi="Calibri" w:cs="Calibri"/>
          <w:bCs/>
        </w:rPr>
        <w:t xml:space="preserve">Potencialidad de daño: </w:t>
      </w:r>
      <w:r w:rsidRPr="00E26431">
        <w:rPr>
          <w:rFonts w:ascii="Calibri" w:hAnsi="Calibri" w:cs="Calibri"/>
          <w:bCs/>
        </w:rPr>
        <w:t>Los peligros que pueden presentar ciertos materiales pueden ser físicos (incendios, explosiones, reacciones violentas) y/o para la salud (irritación, quemaduras, enfermedades) y/o para el  ambiente (contaminación de aire, agua y suelo).</w:t>
      </w:r>
    </w:p>
    <w:p w:rsidR="00E26431" w:rsidRPr="00E26431" w:rsidRDefault="00E26431" w:rsidP="00E26431">
      <w:pPr>
        <w:jc w:val="both"/>
        <w:rPr>
          <w:rFonts w:ascii="Calibri" w:hAnsi="Calibri" w:cs="Calibri"/>
          <w:bCs/>
        </w:rPr>
      </w:pPr>
    </w:p>
    <w:p w:rsidR="00FC23D8" w:rsidRPr="003D1D2D" w:rsidRDefault="00E26431" w:rsidP="00E26431">
      <w:pPr>
        <w:jc w:val="both"/>
        <w:rPr>
          <w:rFonts w:ascii="Calibri" w:hAnsi="Calibri" w:cs="Calibri"/>
          <w:bCs/>
        </w:rPr>
      </w:pPr>
      <w:r>
        <w:rPr>
          <w:rFonts w:ascii="Calibri" w:hAnsi="Calibri" w:cs="Calibri"/>
          <w:bCs/>
        </w:rPr>
        <w:t xml:space="preserve">Protección: </w:t>
      </w:r>
      <w:r w:rsidRPr="00E26431">
        <w:rPr>
          <w:rFonts w:ascii="Calibri" w:hAnsi="Calibri" w:cs="Calibri"/>
          <w:bCs/>
        </w:rPr>
        <w:t>Conocer las Sustancias Químicas Peligrosas (SQP) con que se trabaja es la mejor forma de empezar para proteger la salud, los bienes y al ambiente.</w:t>
      </w:r>
    </w:p>
    <w:p w:rsidR="00FC23D8" w:rsidRDefault="00FC23D8" w:rsidP="001F25E8">
      <w:pPr>
        <w:jc w:val="both"/>
        <w:rPr>
          <w:rFonts w:ascii="Calibri" w:hAnsi="Calibri" w:cs="Calibri"/>
          <w:bCs/>
        </w:rPr>
      </w:pPr>
    </w:p>
    <w:p w:rsidR="00E26431" w:rsidRDefault="00E26431" w:rsidP="001F25E8">
      <w:pPr>
        <w:jc w:val="both"/>
        <w:rPr>
          <w:rFonts w:ascii="Calibri" w:hAnsi="Calibri" w:cs="Calibri"/>
          <w:bCs/>
        </w:rPr>
      </w:pPr>
      <w:r>
        <w:rPr>
          <w:rFonts w:ascii="Calibri" w:hAnsi="Calibri" w:cs="Calibri"/>
          <w:bCs/>
        </w:rPr>
        <w:t>Polímeros y aditivos: sustancias amigables con el medio ambiente utilizadas para el acondicionamiento y mejora del terreno durante el proceso de perforación.</w:t>
      </w:r>
    </w:p>
    <w:p w:rsidR="00E26431" w:rsidRPr="003D1D2D" w:rsidRDefault="00E26431" w:rsidP="001F25E8">
      <w:pPr>
        <w:jc w:val="both"/>
        <w:rPr>
          <w:rFonts w:ascii="Calibri" w:hAnsi="Calibri" w:cs="Calibri"/>
          <w:bCs/>
        </w:rPr>
      </w:pPr>
    </w:p>
    <w:p w:rsidR="002036B6" w:rsidRPr="003D1D2D" w:rsidRDefault="00E26431" w:rsidP="00CA56AB">
      <w:pPr>
        <w:pStyle w:val="Ttulo1"/>
        <w:rPr>
          <w:sz w:val="24"/>
          <w:lang w:val="es-ES_tradnl"/>
        </w:rPr>
      </w:pPr>
      <w:r>
        <w:rPr>
          <w:sz w:val="24"/>
          <w:lang w:val="es-ES_tradnl"/>
        </w:rPr>
        <w:t>DESARROLLO</w:t>
      </w:r>
      <w:r w:rsidR="004E2835" w:rsidRPr="003D1D2D">
        <w:rPr>
          <w:sz w:val="24"/>
          <w:lang w:val="es-ES_tradnl"/>
        </w:rPr>
        <w:t xml:space="preserve"> </w:t>
      </w:r>
      <w:r w:rsidR="005C517B" w:rsidRPr="003D1D2D">
        <w:rPr>
          <w:sz w:val="24"/>
          <w:lang w:val="es-ES_tradnl"/>
        </w:rPr>
        <w:t>PARA LA SELECCIÓN DE ADITIVOS Y POLIMEROS DE PERFORACION</w:t>
      </w:r>
    </w:p>
    <w:p w:rsidR="003A4A2E" w:rsidRPr="003D1D2D" w:rsidRDefault="003A4A2E" w:rsidP="00D44ADA">
      <w:pPr>
        <w:pStyle w:val="Textoindependiente"/>
        <w:rPr>
          <w:rFonts w:ascii="Calibri" w:hAnsi="Calibri" w:cs="Calibri"/>
          <w:b/>
          <w:iCs/>
        </w:rPr>
      </w:pPr>
    </w:p>
    <w:p w:rsidR="00E26431" w:rsidRDefault="00F9786E" w:rsidP="00E26431">
      <w:pPr>
        <w:autoSpaceDE w:val="0"/>
        <w:autoSpaceDN w:val="0"/>
        <w:adjustRightInd w:val="0"/>
        <w:jc w:val="both"/>
        <w:rPr>
          <w:rFonts w:ascii="Calibri" w:hAnsi="Calibri" w:cs="Calibri"/>
          <w:lang w:val="es-MX"/>
        </w:rPr>
      </w:pPr>
      <w:r w:rsidRPr="003D1D2D">
        <w:rPr>
          <w:rFonts w:ascii="Calibri" w:hAnsi="Calibri" w:cs="Calibri"/>
          <w:lang w:val="es-MX"/>
        </w:rPr>
        <w:t xml:space="preserve">Los </w:t>
      </w:r>
      <w:r w:rsidR="00490762" w:rsidRPr="003D1D2D">
        <w:rPr>
          <w:rFonts w:ascii="Calibri" w:hAnsi="Calibri" w:cs="Calibri"/>
          <w:lang w:val="es-MX"/>
        </w:rPr>
        <w:t>polímeros</w:t>
      </w:r>
      <w:r w:rsidRPr="003D1D2D">
        <w:rPr>
          <w:rFonts w:ascii="Calibri" w:hAnsi="Calibri" w:cs="Calibri"/>
          <w:lang w:val="es-MX"/>
        </w:rPr>
        <w:t xml:space="preserve"> y</w:t>
      </w:r>
      <w:r w:rsidR="00E26431">
        <w:rPr>
          <w:rFonts w:ascii="Calibri" w:hAnsi="Calibri" w:cs="Calibri"/>
          <w:lang w:val="es-MX"/>
        </w:rPr>
        <w:t xml:space="preserve"> </w:t>
      </w:r>
      <w:r w:rsidR="00490762" w:rsidRPr="003D1D2D">
        <w:rPr>
          <w:rFonts w:ascii="Calibri" w:hAnsi="Calibri" w:cs="Calibri"/>
          <w:lang w:val="es-MX"/>
        </w:rPr>
        <w:t>aditivos para la perforación</w:t>
      </w:r>
      <w:r w:rsidRPr="003D1D2D">
        <w:rPr>
          <w:rFonts w:ascii="Calibri" w:hAnsi="Calibri" w:cs="Calibri"/>
          <w:lang w:val="es-MX"/>
        </w:rPr>
        <w:t xml:space="preserve">, son diseñados para optimizar la </w:t>
      </w:r>
      <w:r w:rsidR="00490762" w:rsidRPr="003D1D2D">
        <w:rPr>
          <w:rFonts w:ascii="Calibri" w:hAnsi="Calibri" w:cs="Calibri"/>
          <w:lang w:val="es-MX"/>
        </w:rPr>
        <w:t>eficiencia de las operaciones</w:t>
      </w:r>
      <w:r w:rsidRPr="003D1D2D">
        <w:rPr>
          <w:rFonts w:ascii="Calibri" w:hAnsi="Calibri" w:cs="Calibri"/>
          <w:lang w:val="es-MX"/>
        </w:rPr>
        <w:t>. La amplia gama ofrece soluciones para todo tipo de formaciones o desafíos de perforación, que incluye arcillas y esquistos difíciles de perforar, formaciones no consolidadas o fracturadas, problemas de pérdida de circulación o el trabajo con aguas duras o saturadas de sal.</w:t>
      </w:r>
    </w:p>
    <w:p w:rsidR="00CA1D6A" w:rsidRPr="00E26431" w:rsidRDefault="00490762" w:rsidP="00E26431">
      <w:pPr>
        <w:autoSpaceDE w:val="0"/>
        <w:autoSpaceDN w:val="0"/>
        <w:adjustRightInd w:val="0"/>
        <w:jc w:val="both"/>
        <w:rPr>
          <w:rFonts w:ascii="Calibri" w:hAnsi="Calibri" w:cs="Calibri"/>
          <w:lang w:val="es-MX"/>
        </w:rPr>
      </w:pPr>
      <w:r w:rsidRPr="003D1D2D">
        <w:rPr>
          <w:rFonts w:ascii="Calibri" w:hAnsi="Calibri" w:cs="Calibri"/>
          <w:bCs/>
        </w:rPr>
        <w:tab/>
      </w:r>
    </w:p>
    <w:p w:rsidR="00CA1D6A" w:rsidRPr="003D1D2D" w:rsidRDefault="00CA1D6A" w:rsidP="00CA1D6A">
      <w:pPr>
        <w:jc w:val="both"/>
        <w:rPr>
          <w:rFonts w:ascii="Calibri" w:hAnsi="Calibri" w:cs="Calibri"/>
          <w:bCs/>
        </w:rPr>
      </w:pPr>
      <w:r w:rsidRPr="003D1D2D">
        <w:rPr>
          <w:rFonts w:ascii="Calibri" w:hAnsi="Calibri" w:cs="Calibri"/>
          <w:bCs/>
        </w:rPr>
        <w:t>La composición, la estructura y las pr</w:t>
      </w:r>
      <w:r w:rsidR="00490762" w:rsidRPr="003D1D2D">
        <w:rPr>
          <w:rFonts w:ascii="Calibri" w:hAnsi="Calibri" w:cs="Calibri"/>
          <w:bCs/>
        </w:rPr>
        <w:t xml:space="preserve">opiedades de estos </w:t>
      </w:r>
      <w:r w:rsidRPr="003D1D2D">
        <w:rPr>
          <w:rFonts w:ascii="Calibri" w:hAnsi="Calibri" w:cs="Calibri"/>
          <w:bCs/>
        </w:rPr>
        <w:t xml:space="preserve">productos, además de los cambios que experimentan por los procesos naturales o los de manufactura, son estudiadas por las </w:t>
      </w:r>
      <w:r w:rsidRPr="003D1D2D">
        <w:rPr>
          <w:rFonts w:ascii="Calibri" w:hAnsi="Calibri" w:cs="Calibri"/>
          <w:bCs/>
        </w:rPr>
        <w:lastRenderedPageBreak/>
        <w:t xml:space="preserve">ciencias químicas. Sus desarrollos industriales y comerciales, y son  aprovechados por miles de empresas  y millones de personas en todo el mundo, para beneficio general. </w:t>
      </w:r>
    </w:p>
    <w:p w:rsidR="00CA1D6A" w:rsidRPr="003D1D2D" w:rsidRDefault="00CA1D6A" w:rsidP="00CA1D6A">
      <w:pPr>
        <w:jc w:val="both"/>
        <w:rPr>
          <w:rFonts w:ascii="Calibri" w:hAnsi="Calibri" w:cs="Calibri"/>
          <w:bCs/>
        </w:rPr>
      </w:pPr>
    </w:p>
    <w:p w:rsidR="00CA1D6A" w:rsidRPr="003D1D2D" w:rsidRDefault="00CA1D6A" w:rsidP="00CA1D6A">
      <w:pPr>
        <w:jc w:val="both"/>
        <w:rPr>
          <w:rFonts w:ascii="Calibri" w:hAnsi="Calibri" w:cs="Calibri"/>
          <w:bCs/>
        </w:rPr>
      </w:pPr>
      <w:r w:rsidRPr="003D1D2D">
        <w:rPr>
          <w:rFonts w:ascii="Calibri" w:hAnsi="Calibri" w:cs="Calibri"/>
          <w:bCs/>
        </w:rPr>
        <w:t>Pero durante su procesamiento, almacenamiento, transporte y uso  pueden tener efectos contra la salud y la   seguridad   de   las   personas   que   los manejan o las instalaciones que los contienen, generando enfermedades profesionales, accidentes de trabajo por contacto, incendios y explosiones.</w:t>
      </w:r>
    </w:p>
    <w:p w:rsidR="003D1D2D" w:rsidRDefault="003D1D2D" w:rsidP="00CA1D6A">
      <w:pPr>
        <w:jc w:val="both"/>
        <w:rPr>
          <w:rFonts w:ascii="Calibri" w:hAnsi="Calibri" w:cs="Calibri"/>
          <w:bCs/>
        </w:rPr>
      </w:pPr>
    </w:p>
    <w:p w:rsidR="00526C1C" w:rsidRPr="003D1D2D" w:rsidRDefault="00921E23" w:rsidP="003D1D2D">
      <w:pPr>
        <w:ind w:left="360"/>
        <w:jc w:val="both"/>
        <w:rPr>
          <w:rFonts w:ascii="Calibri" w:hAnsi="Calibri" w:cs="Calibri"/>
          <w:bCs/>
        </w:rPr>
      </w:pPr>
      <w:r w:rsidRPr="003D1D2D">
        <w:rPr>
          <w:rFonts w:ascii="Calibri" w:hAnsi="Calibri" w:cs="Calibri"/>
          <w:bCs/>
        </w:rPr>
        <w:t>Al adquirir aditivos y polímeros de perforación, deben tener en cuenta entre otras las siguientes características:</w:t>
      </w:r>
    </w:p>
    <w:p w:rsidR="005C517B" w:rsidRPr="003D1D2D" w:rsidRDefault="005C517B" w:rsidP="005C517B">
      <w:pPr>
        <w:pStyle w:val="Prrafodelista"/>
        <w:numPr>
          <w:ilvl w:val="0"/>
          <w:numId w:val="30"/>
        </w:numPr>
        <w:jc w:val="both"/>
        <w:rPr>
          <w:rFonts w:ascii="Calibri" w:hAnsi="Calibri" w:cs="Calibri"/>
          <w:bCs/>
        </w:rPr>
      </w:pPr>
      <w:r w:rsidRPr="003D1D2D">
        <w:rPr>
          <w:rFonts w:ascii="Calibri" w:hAnsi="Calibri" w:cs="Calibri"/>
          <w:bCs/>
        </w:rPr>
        <w:t xml:space="preserve">Ser de marca reconocida </w:t>
      </w:r>
    </w:p>
    <w:p w:rsidR="005C517B" w:rsidRPr="003D1D2D" w:rsidRDefault="00931CF3" w:rsidP="005C517B">
      <w:pPr>
        <w:pStyle w:val="Prrafodelista"/>
        <w:numPr>
          <w:ilvl w:val="0"/>
          <w:numId w:val="30"/>
        </w:numPr>
        <w:jc w:val="both"/>
        <w:rPr>
          <w:rFonts w:ascii="Calibri" w:hAnsi="Calibri" w:cs="Calibri"/>
          <w:bCs/>
        </w:rPr>
      </w:pPr>
      <w:r w:rsidRPr="003D1D2D">
        <w:rPr>
          <w:rFonts w:ascii="Calibri" w:hAnsi="Calibri" w:cs="Calibri"/>
          <w:bCs/>
        </w:rPr>
        <w:t>Ser un p</w:t>
      </w:r>
      <w:r w:rsidR="005C517B" w:rsidRPr="003D1D2D">
        <w:rPr>
          <w:rFonts w:ascii="Calibri" w:hAnsi="Calibri" w:cs="Calibri"/>
          <w:bCs/>
        </w:rPr>
        <w:t>roducto amigable con el medio ambiente</w:t>
      </w:r>
    </w:p>
    <w:p w:rsidR="005C517B" w:rsidRPr="003D1D2D" w:rsidRDefault="005C517B" w:rsidP="005C517B">
      <w:pPr>
        <w:pStyle w:val="Prrafodelista"/>
        <w:numPr>
          <w:ilvl w:val="0"/>
          <w:numId w:val="30"/>
        </w:numPr>
        <w:jc w:val="both"/>
        <w:rPr>
          <w:rFonts w:ascii="Calibri" w:hAnsi="Calibri" w:cs="Calibri"/>
          <w:bCs/>
        </w:rPr>
      </w:pPr>
      <w:r w:rsidRPr="003D1D2D">
        <w:rPr>
          <w:rFonts w:ascii="Calibri" w:hAnsi="Calibri" w:cs="Calibri"/>
          <w:bCs/>
        </w:rPr>
        <w:t>Cuente con hojas MSDS</w:t>
      </w:r>
    </w:p>
    <w:p w:rsidR="005C517B" w:rsidRPr="003D1D2D" w:rsidRDefault="008518DD" w:rsidP="00F8362F">
      <w:pPr>
        <w:pStyle w:val="Prrafodelista"/>
        <w:numPr>
          <w:ilvl w:val="0"/>
          <w:numId w:val="30"/>
        </w:numPr>
        <w:jc w:val="both"/>
        <w:rPr>
          <w:rFonts w:ascii="Calibri" w:hAnsi="Calibri" w:cs="Calibri"/>
          <w:bCs/>
        </w:rPr>
      </w:pPr>
      <w:r w:rsidRPr="003D1D2D">
        <w:rPr>
          <w:rFonts w:ascii="Calibri" w:hAnsi="Calibri" w:cs="Calibri"/>
          <w:bCs/>
        </w:rPr>
        <w:t>Preferentemente s</w:t>
      </w:r>
      <w:r w:rsidR="00F8362F" w:rsidRPr="003D1D2D">
        <w:rPr>
          <w:rFonts w:ascii="Calibri" w:hAnsi="Calibri" w:cs="Calibri"/>
          <w:bCs/>
        </w:rPr>
        <w:t>er una empresa</w:t>
      </w:r>
      <w:r w:rsidRPr="003D1D2D">
        <w:rPr>
          <w:rFonts w:ascii="Calibri" w:hAnsi="Calibri" w:cs="Calibri"/>
          <w:bCs/>
        </w:rPr>
        <w:t xml:space="preserve"> </w:t>
      </w:r>
      <w:r w:rsidR="005C517B" w:rsidRPr="003D1D2D">
        <w:rPr>
          <w:rFonts w:ascii="Calibri" w:hAnsi="Calibri" w:cs="Calibri"/>
          <w:bCs/>
        </w:rPr>
        <w:t xml:space="preserve">con certificaciones como, </w:t>
      </w:r>
      <w:r w:rsidR="00F8362F" w:rsidRPr="003D1D2D">
        <w:rPr>
          <w:rFonts w:ascii="Calibri" w:hAnsi="Calibri" w:cs="Calibri"/>
          <w:bCs/>
        </w:rPr>
        <w:t>ISO 9001 Sistemas de Gestión en C</w:t>
      </w:r>
      <w:r w:rsidR="00E26431">
        <w:rPr>
          <w:rFonts w:ascii="Calibri" w:hAnsi="Calibri" w:cs="Calibri"/>
          <w:bCs/>
        </w:rPr>
        <w:t>alidad,</w:t>
      </w:r>
      <w:r w:rsidR="00F8362F" w:rsidRPr="003D1D2D">
        <w:rPr>
          <w:rFonts w:ascii="Calibri" w:hAnsi="Calibri" w:cs="Calibri"/>
          <w:bCs/>
        </w:rPr>
        <w:t xml:space="preserve"> ISO 14001</w:t>
      </w:r>
      <w:r w:rsidR="00E26431">
        <w:rPr>
          <w:rFonts w:ascii="Calibri" w:hAnsi="Calibri" w:cs="Calibri"/>
          <w:bCs/>
        </w:rPr>
        <w:t xml:space="preserve"> </w:t>
      </w:r>
      <w:r w:rsidR="00F8362F" w:rsidRPr="003D1D2D">
        <w:rPr>
          <w:rFonts w:ascii="Calibri" w:hAnsi="Calibri" w:cs="Calibri"/>
          <w:bCs/>
        </w:rPr>
        <w:t>Sistema de Gestión Ambiental</w:t>
      </w:r>
      <w:r w:rsidR="00E26431">
        <w:rPr>
          <w:rFonts w:ascii="Calibri" w:hAnsi="Calibri" w:cs="Calibri"/>
          <w:bCs/>
        </w:rPr>
        <w:t xml:space="preserve"> y/o OSHAS 18001 que es similar a  ISO 45001.</w:t>
      </w:r>
    </w:p>
    <w:p w:rsidR="005C517B" w:rsidRPr="003D1D2D" w:rsidRDefault="00931CF3" w:rsidP="005C517B">
      <w:pPr>
        <w:pStyle w:val="Prrafodelista"/>
        <w:numPr>
          <w:ilvl w:val="0"/>
          <w:numId w:val="30"/>
        </w:numPr>
        <w:jc w:val="both"/>
        <w:rPr>
          <w:rFonts w:ascii="Calibri" w:hAnsi="Calibri" w:cs="Calibri"/>
          <w:bCs/>
        </w:rPr>
      </w:pPr>
      <w:r w:rsidRPr="003D1D2D">
        <w:rPr>
          <w:rFonts w:ascii="Calibri" w:hAnsi="Calibri" w:cs="Calibri"/>
          <w:bCs/>
        </w:rPr>
        <w:t>Productos fáciles de usar en sitio</w:t>
      </w:r>
    </w:p>
    <w:p w:rsidR="00931CF3" w:rsidRPr="003D1D2D" w:rsidRDefault="00931CF3" w:rsidP="005C517B">
      <w:pPr>
        <w:pStyle w:val="Prrafodelista"/>
        <w:numPr>
          <w:ilvl w:val="0"/>
          <w:numId w:val="30"/>
        </w:numPr>
        <w:jc w:val="both"/>
        <w:rPr>
          <w:rFonts w:ascii="Calibri" w:hAnsi="Calibri" w:cs="Calibri"/>
          <w:bCs/>
        </w:rPr>
      </w:pPr>
      <w:r w:rsidRPr="003D1D2D">
        <w:rPr>
          <w:rFonts w:ascii="Calibri" w:hAnsi="Calibri" w:cs="Calibri"/>
          <w:bCs/>
        </w:rPr>
        <w:t>Minimicen los residuos generados por la perforación</w:t>
      </w:r>
    </w:p>
    <w:p w:rsidR="00931CF3" w:rsidRPr="003D1D2D" w:rsidRDefault="00931CF3" w:rsidP="005C517B">
      <w:pPr>
        <w:pStyle w:val="Prrafodelista"/>
        <w:numPr>
          <w:ilvl w:val="0"/>
          <w:numId w:val="30"/>
        </w:numPr>
        <w:jc w:val="both"/>
        <w:rPr>
          <w:rFonts w:ascii="Calibri" w:hAnsi="Calibri" w:cs="Calibri"/>
          <w:bCs/>
        </w:rPr>
      </w:pPr>
      <w:r w:rsidRPr="003D1D2D">
        <w:rPr>
          <w:rFonts w:ascii="Calibri" w:hAnsi="Calibri" w:cs="Calibri"/>
          <w:bCs/>
        </w:rPr>
        <w:t>Disminuyan el consumo de agua, en el proceso de la perforación</w:t>
      </w:r>
    </w:p>
    <w:p w:rsidR="00931CF3" w:rsidRPr="003D1D2D" w:rsidRDefault="00931CF3" w:rsidP="005C517B">
      <w:pPr>
        <w:pStyle w:val="Prrafodelista"/>
        <w:numPr>
          <w:ilvl w:val="0"/>
          <w:numId w:val="30"/>
        </w:numPr>
        <w:jc w:val="both"/>
        <w:rPr>
          <w:rFonts w:ascii="Calibri" w:hAnsi="Calibri" w:cs="Calibri"/>
          <w:bCs/>
        </w:rPr>
      </w:pPr>
      <w:r w:rsidRPr="003D1D2D">
        <w:rPr>
          <w:rFonts w:ascii="Calibri" w:hAnsi="Calibri" w:cs="Calibri"/>
          <w:bCs/>
        </w:rPr>
        <w:t>Ser un producto que minimice el impacto al medio ambiente</w:t>
      </w:r>
    </w:p>
    <w:p w:rsidR="00931CF3" w:rsidRPr="003D1D2D" w:rsidRDefault="00931CF3" w:rsidP="005C517B">
      <w:pPr>
        <w:pStyle w:val="Prrafodelista"/>
        <w:numPr>
          <w:ilvl w:val="0"/>
          <w:numId w:val="30"/>
        </w:numPr>
        <w:jc w:val="both"/>
        <w:rPr>
          <w:rFonts w:ascii="Calibri" w:hAnsi="Calibri" w:cs="Calibri"/>
          <w:bCs/>
        </w:rPr>
      </w:pPr>
      <w:r w:rsidRPr="003D1D2D">
        <w:rPr>
          <w:rFonts w:ascii="Calibri" w:hAnsi="Calibri" w:cs="Calibri"/>
          <w:bCs/>
        </w:rPr>
        <w:t xml:space="preserve">Contribuya a la productividad y economía de la organización </w:t>
      </w:r>
    </w:p>
    <w:p w:rsidR="00931CF3" w:rsidRPr="003D1D2D" w:rsidRDefault="00931CF3" w:rsidP="005C517B">
      <w:pPr>
        <w:pStyle w:val="Prrafodelista"/>
        <w:numPr>
          <w:ilvl w:val="0"/>
          <w:numId w:val="30"/>
        </w:numPr>
        <w:jc w:val="both"/>
        <w:rPr>
          <w:rFonts w:ascii="Calibri" w:hAnsi="Calibri" w:cs="Calibri"/>
          <w:bCs/>
        </w:rPr>
      </w:pPr>
      <w:r w:rsidRPr="003D1D2D">
        <w:rPr>
          <w:rFonts w:ascii="Calibri" w:hAnsi="Calibri" w:cs="Calibri"/>
          <w:bCs/>
        </w:rPr>
        <w:t xml:space="preserve">Genere beneficios ambientales </w:t>
      </w:r>
    </w:p>
    <w:p w:rsidR="00F8362F" w:rsidRPr="003D1D2D" w:rsidRDefault="00F8362F" w:rsidP="005C517B">
      <w:pPr>
        <w:pStyle w:val="Prrafodelista"/>
        <w:numPr>
          <w:ilvl w:val="0"/>
          <w:numId w:val="30"/>
        </w:numPr>
        <w:jc w:val="both"/>
        <w:rPr>
          <w:rFonts w:ascii="Calibri" w:hAnsi="Calibri" w:cs="Calibri"/>
          <w:bCs/>
        </w:rPr>
      </w:pPr>
      <w:r w:rsidRPr="003D1D2D">
        <w:rPr>
          <w:rFonts w:ascii="Calibri" w:hAnsi="Calibri" w:cs="Calibri"/>
          <w:bCs/>
        </w:rPr>
        <w:t>Asesoría para la aplicación y manipulación de productos</w:t>
      </w:r>
    </w:p>
    <w:p w:rsidR="005C517B" w:rsidRPr="003D1D2D" w:rsidRDefault="005C517B" w:rsidP="005C517B">
      <w:pPr>
        <w:jc w:val="both"/>
        <w:rPr>
          <w:rFonts w:ascii="Calibri" w:hAnsi="Calibri" w:cs="Calibri"/>
          <w:bCs/>
        </w:rPr>
      </w:pPr>
    </w:p>
    <w:p w:rsidR="00F13FFB" w:rsidRPr="003D1D2D" w:rsidRDefault="00CA1D6A" w:rsidP="0046208F">
      <w:pPr>
        <w:pStyle w:val="Ttulo2"/>
        <w:numPr>
          <w:ilvl w:val="1"/>
          <w:numId w:val="19"/>
        </w:numPr>
        <w:rPr>
          <w:sz w:val="24"/>
          <w:szCs w:val="24"/>
        </w:rPr>
      </w:pPr>
      <w:r w:rsidRPr="003D1D2D">
        <w:rPr>
          <w:sz w:val="24"/>
          <w:szCs w:val="24"/>
          <w:lang w:val="es-ES"/>
        </w:rPr>
        <w:t>Ri</w:t>
      </w:r>
      <w:r w:rsidR="00490762" w:rsidRPr="003D1D2D">
        <w:rPr>
          <w:sz w:val="24"/>
          <w:szCs w:val="24"/>
          <w:lang w:val="es-ES"/>
        </w:rPr>
        <w:t xml:space="preserve">esgos de los aditivos y </w:t>
      </w:r>
      <w:r w:rsidR="005C517B" w:rsidRPr="003D1D2D">
        <w:rPr>
          <w:sz w:val="24"/>
          <w:szCs w:val="24"/>
          <w:lang w:val="es-ES"/>
        </w:rPr>
        <w:t>polímeros</w:t>
      </w:r>
    </w:p>
    <w:p w:rsidR="00014E2F" w:rsidRPr="003D1D2D" w:rsidRDefault="00014E2F" w:rsidP="006C31A2">
      <w:pPr>
        <w:jc w:val="both"/>
        <w:rPr>
          <w:rFonts w:ascii="Calibri" w:hAnsi="Calibri" w:cs="Calibri"/>
          <w:bCs/>
        </w:rPr>
      </w:pPr>
    </w:p>
    <w:p w:rsidR="00CA1D6A" w:rsidRPr="003D1D2D" w:rsidRDefault="00CA1D6A" w:rsidP="00CA1D6A">
      <w:pPr>
        <w:jc w:val="both"/>
        <w:rPr>
          <w:rFonts w:ascii="Calibri" w:hAnsi="Calibri" w:cs="Calibri"/>
          <w:bCs/>
        </w:rPr>
      </w:pPr>
      <w:r w:rsidRPr="003D1D2D">
        <w:rPr>
          <w:rFonts w:ascii="Calibri" w:hAnsi="Calibri" w:cs="Calibri"/>
          <w:bCs/>
        </w:rPr>
        <w:t>En general toda sustancia química, bajo condiciones específicas, presenta algún riesgo para las personas y las instalaciones. Sin embargo, existe un gran número de ellas que pueden ocasionar lesiones, accidentes y daños con gran facilidad y sin que se requiera de unas condiciones extremas. Estas son las llamadas sustancias químicas peligrosas y exigen mayor atención.</w:t>
      </w:r>
    </w:p>
    <w:p w:rsidR="00CA1D6A" w:rsidRPr="003D1D2D" w:rsidRDefault="00CA1D6A" w:rsidP="00CA1D6A">
      <w:pPr>
        <w:jc w:val="both"/>
        <w:rPr>
          <w:rFonts w:ascii="Calibri" w:hAnsi="Calibri" w:cs="Calibri"/>
          <w:bCs/>
        </w:rPr>
      </w:pPr>
    </w:p>
    <w:p w:rsidR="00CA1D6A" w:rsidRPr="003D1D2D" w:rsidRDefault="00CA1D6A" w:rsidP="00CA1D6A">
      <w:pPr>
        <w:jc w:val="both"/>
        <w:rPr>
          <w:rFonts w:ascii="Calibri" w:hAnsi="Calibri" w:cs="Calibri"/>
          <w:bCs/>
        </w:rPr>
      </w:pPr>
      <w:r w:rsidRPr="003D1D2D">
        <w:rPr>
          <w:rFonts w:ascii="Calibri" w:hAnsi="Calibri" w:cs="Calibri"/>
          <w:bCs/>
        </w:rPr>
        <w:t>Las sustancias peligrosas son aquellos elementos químicos, compuestos o mezclas, tal como se presentan en su estado natural o como se producen en la industria, que originan:</w:t>
      </w:r>
    </w:p>
    <w:p w:rsidR="00CA1D6A" w:rsidRPr="003D1D2D" w:rsidRDefault="00CA1D6A" w:rsidP="00CA1D6A">
      <w:pPr>
        <w:jc w:val="both"/>
        <w:rPr>
          <w:rFonts w:ascii="Calibri" w:hAnsi="Calibri" w:cs="Calibri"/>
          <w:bCs/>
        </w:rPr>
      </w:pPr>
    </w:p>
    <w:p w:rsidR="00CA1D6A" w:rsidRPr="003D1D2D" w:rsidRDefault="00CA1D6A" w:rsidP="00CA1D6A">
      <w:pPr>
        <w:numPr>
          <w:ilvl w:val="0"/>
          <w:numId w:val="4"/>
        </w:numPr>
        <w:jc w:val="both"/>
        <w:rPr>
          <w:rFonts w:ascii="Calibri" w:hAnsi="Calibri" w:cs="Calibri"/>
          <w:bCs/>
        </w:rPr>
      </w:pPr>
      <w:r w:rsidRPr="003D1D2D">
        <w:rPr>
          <w:rFonts w:ascii="Calibri" w:hAnsi="Calibri" w:cs="Calibri"/>
          <w:bCs/>
        </w:rPr>
        <w:t>Riesgos para la Salud: al causar efectos agudos inmediatos o efectos crónicos en la salud de las personas o seres vivientes expuestos.</w:t>
      </w:r>
    </w:p>
    <w:p w:rsidR="00CA1D6A" w:rsidRPr="003D1D2D" w:rsidRDefault="00CA1D6A" w:rsidP="00CA1D6A">
      <w:pPr>
        <w:numPr>
          <w:ilvl w:val="0"/>
          <w:numId w:val="4"/>
        </w:numPr>
        <w:jc w:val="both"/>
        <w:rPr>
          <w:rFonts w:ascii="Calibri" w:hAnsi="Calibri" w:cs="Calibri"/>
          <w:bCs/>
        </w:rPr>
      </w:pPr>
      <w:r w:rsidRPr="003D1D2D">
        <w:rPr>
          <w:rFonts w:ascii="Calibri" w:hAnsi="Calibri" w:cs="Calibri"/>
          <w:bCs/>
        </w:rPr>
        <w:lastRenderedPageBreak/>
        <w:t>Riesgos por las propiedades físico-químicas: al ocasionar incendios, explosiones o descomposiciones violentas en presencia de calor, oxigeno, agua y otros factores externos.</w:t>
      </w:r>
    </w:p>
    <w:p w:rsidR="00CA1D6A" w:rsidRPr="003D1D2D" w:rsidRDefault="00CA1D6A" w:rsidP="00CA1D6A">
      <w:pPr>
        <w:jc w:val="both"/>
        <w:rPr>
          <w:rFonts w:ascii="Calibri" w:hAnsi="Calibri" w:cs="Calibri"/>
          <w:bCs/>
        </w:rPr>
      </w:pPr>
    </w:p>
    <w:p w:rsidR="00CA1D6A" w:rsidRPr="003D1D2D" w:rsidRDefault="00CA1D6A" w:rsidP="00CA1D6A">
      <w:pPr>
        <w:jc w:val="both"/>
        <w:rPr>
          <w:rFonts w:ascii="Calibri" w:hAnsi="Calibri" w:cs="Calibri"/>
          <w:bCs/>
        </w:rPr>
      </w:pPr>
      <w:r w:rsidRPr="003D1D2D">
        <w:rPr>
          <w:rFonts w:ascii="Calibri" w:hAnsi="Calibri" w:cs="Calibri"/>
          <w:bCs/>
        </w:rPr>
        <w:t>Las principales características perjudiciales de las sustancias y los productos químicos en general, son:</w:t>
      </w:r>
    </w:p>
    <w:p w:rsidR="00CA1D6A" w:rsidRPr="003D1D2D" w:rsidRDefault="00CA1D6A" w:rsidP="00CA1D6A">
      <w:pPr>
        <w:jc w:val="both"/>
        <w:rPr>
          <w:rFonts w:ascii="Calibri" w:hAnsi="Calibri" w:cs="Calibri"/>
          <w:bCs/>
        </w:rPr>
      </w:pPr>
    </w:p>
    <w:p w:rsidR="00CA1D6A" w:rsidRPr="003D1D2D" w:rsidRDefault="00CA1D6A" w:rsidP="00CA1D6A">
      <w:pPr>
        <w:numPr>
          <w:ilvl w:val="0"/>
          <w:numId w:val="8"/>
        </w:numPr>
        <w:jc w:val="both"/>
        <w:rPr>
          <w:rFonts w:ascii="Calibri" w:hAnsi="Calibri" w:cs="Calibri"/>
          <w:bCs/>
        </w:rPr>
      </w:pPr>
      <w:r w:rsidRPr="003D1D2D">
        <w:rPr>
          <w:rFonts w:ascii="Calibri" w:hAnsi="Calibri" w:cs="Calibri"/>
          <w:bCs/>
        </w:rPr>
        <w:t xml:space="preserve">Toxicidad </w:t>
      </w:r>
    </w:p>
    <w:p w:rsidR="00CA1D6A" w:rsidRPr="003D1D2D" w:rsidRDefault="00CA1D6A" w:rsidP="00CA1D6A">
      <w:pPr>
        <w:numPr>
          <w:ilvl w:val="0"/>
          <w:numId w:val="8"/>
        </w:numPr>
        <w:jc w:val="both"/>
        <w:rPr>
          <w:rFonts w:ascii="Calibri" w:hAnsi="Calibri" w:cs="Calibri"/>
          <w:bCs/>
        </w:rPr>
      </w:pPr>
      <w:r w:rsidRPr="003D1D2D">
        <w:rPr>
          <w:rFonts w:ascii="Calibri" w:hAnsi="Calibri" w:cs="Calibri"/>
          <w:bCs/>
        </w:rPr>
        <w:t xml:space="preserve">Inflamabilidad y Explosividad </w:t>
      </w:r>
    </w:p>
    <w:p w:rsidR="00CA1D6A" w:rsidRPr="003D1D2D" w:rsidRDefault="00CA1D6A" w:rsidP="00CA1D6A">
      <w:pPr>
        <w:numPr>
          <w:ilvl w:val="0"/>
          <w:numId w:val="8"/>
        </w:numPr>
        <w:jc w:val="both"/>
        <w:rPr>
          <w:rFonts w:ascii="Calibri" w:hAnsi="Calibri" w:cs="Calibri"/>
          <w:bCs/>
        </w:rPr>
      </w:pPr>
      <w:r w:rsidRPr="003D1D2D">
        <w:rPr>
          <w:rFonts w:ascii="Calibri" w:hAnsi="Calibri" w:cs="Calibri"/>
          <w:bCs/>
        </w:rPr>
        <w:t xml:space="preserve">Reactividad  Violenta </w:t>
      </w:r>
    </w:p>
    <w:p w:rsidR="00CA1D6A" w:rsidRDefault="00CA1D6A" w:rsidP="00CA1D6A">
      <w:pPr>
        <w:numPr>
          <w:ilvl w:val="0"/>
          <w:numId w:val="8"/>
        </w:numPr>
        <w:jc w:val="both"/>
        <w:rPr>
          <w:rFonts w:ascii="Calibri" w:hAnsi="Calibri" w:cs="Calibri"/>
          <w:bCs/>
        </w:rPr>
      </w:pPr>
      <w:r w:rsidRPr="003D1D2D">
        <w:rPr>
          <w:rFonts w:ascii="Calibri" w:hAnsi="Calibri" w:cs="Calibri"/>
          <w:bCs/>
        </w:rPr>
        <w:t xml:space="preserve">Radioactividad </w:t>
      </w:r>
    </w:p>
    <w:p w:rsidR="00E26431" w:rsidRPr="003D1D2D" w:rsidRDefault="00E26431" w:rsidP="00E26431">
      <w:pPr>
        <w:ind w:left="360"/>
        <w:jc w:val="both"/>
        <w:rPr>
          <w:rFonts w:ascii="Calibri" w:hAnsi="Calibri" w:cs="Calibri"/>
          <w:bCs/>
        </w:rPr>
      </w:pPr>
    </w:p>
    <w:p w:rsidR="005925BD" w:rsidRPr="003D1D2D" w:rsidRDefault="00CA1D6A" w:rsidP="00CA1D6A">
      <w:pPr>
        <w:jc w:val="both"/>
        <w:rPr>
          <w:rFonts w:ascii="Calibri" w:hAnsi="Calibri" w:cs="Calibri"/>
          <w:bCs/>
        </w:rPr>
      </w:pPr>
      <w:r w:rsidRPr="003D1D2D">
        <w:rPr>
          <w:rFonts w:ascii="Calibri" w:hAnsi="Calibri" w:cs="Calibri"/>
          <w:bCs/>
        </w:rPr>
        <w:t>La Toxicidad se define como el potencial que tiene una sustancia para afectar adversamente la salud de los humanos y de los seres vivos en general, a través de la producción de lesiones reversibles o irreversibles o poniendo en peligro su vida o causando la muerte, después de su ingreso al organismo en cantidades, concentraciones, dosis y tiempos de exposición característicos de cada sustancia, según se explica más adelante.</w:t>
      </w:r>
    </w:p>
    <w:p w:rsidR="00CA1D6A" w:rsidRPr="003D1D2D" w:rsidRDefault="00CA1D6A" w:rsidP="00CA1D6A">
      <w:pPr>
        <w:jc w:val="both"/>
        <w:rPr>
          <w:rFonts w:ascii="Calibri" w:hAnsi="Calibri" w:cs="Calibri"/>
          <w:bCs/>
        </w:rPr>
      </w:pPr>
    </w:p>
    <w:p w:rsidR="00CA1D6A" w:rsidRPr="003D1D2D" w:rsidRDefault="00CA1D6A" w:rsidP="00CA1D6A">
      <w:pPr>
        <w:jc w:val="both"/>
        <w:rPr>
          <w:rFonts w:ascii="Calibri" w:hAnsi="Calibri" w:cs="Calibri"/>
          <w:bCs/>
        </w:rPr>
      </w:pPr>
      <w:r w:rsidRPr="003D1D2D">
        <w:rPr>
          <w:rFonts w:ascii="Calibri" w:hAnsi="Calibri" w:cs="Calibri"/>
          <w:bCs/>
        </w:rPr>
        <w:t>La Inflamabilidad, Explosividad, Reactividad Violenta y Radioactividad son factores de peligrosidad que dependen de las características físico-químicas, de la manera como se manipulan, de factores externos como calor y chispas y de la presencia de materiales incompatibles entre sí.</w:t>
      </w:r>
    </w:p>
    <w:p w:rsidR="00CA1D6A" w:rsidRPr="003D1D2D" w:rsidRDefault="00CA1D6A" w:rsidP="00CA1D6A">
      <w:pPr>
        <w:jc w:val="both"/>
        <w:rPr>
          <w:rFonts w:ascii="Calibri" w:hAnsi="Calibri" w:cs="Calibri"/>
          <w:bCs/>
        </w:rPr>
      </w:pPr>
    </w:p>
    <w:p w:rsidR="00CA1D6A" w:rsidRPr="003D1D2D" w:rsidRDefault="00CA1D6A" w:rsidP="00CA1D6A">
      <w:pPr>
        <w:jc w:val="both"/>
        <w:rPr>
          <w:rFonts w:ascii="Calibri" w:hAnsi="Calibri" w:cs="Calibri"/>
          <w:bCs/>
        </w:rPr>
      </w:pPr>
      <w:r w:rsidRPr="003D1D2D">
        <w:rPr>
          <w:rFonts w:ascii="Calibri" w:hAnsi="Calibri" w:cs="Calibri"/>
          <w:bCs/>
        </w:rPr>
        <w:t>Más de 600.000 sustancias químicas y sus derivados son considerados como peligrosos. El grado de riesgo de cada sustancia, para la salud de los trabajadores y los usuarios en general, depende de varios factores, tales como:</w:t>
      </w:r>
    </w:p>
    <w:p w:rsidR="00CA1D6A" w:rsidRPr="003D1D2D" w:rsidRDefault="00CA1D6A" w:rsidP="00CA1D6A">
      <w:pPr>
        <w:jc w:val="both"/>
        <w:rPr>
          <w:rFonts w:ascii="Calibri" w:hAnsi="Calibri" w:cs="Calibri"/>
          <w:bCs/>
        </w:rPr>
      </w:pPr>
    </w:p>
    <w:p w:rsidR="00CA1D6A" w:rsidRPr="003D1D2D" w:rsidRDefault="00CA1D6A" w:rsidP="00CA1D6A">
      <w:pPr>
        <w:numPr>
          <w:ilvl w:val="0"/>
          <w:numId w:val="9"/>
        </w:numPr>
        <w:jc w:val="both"/>
        <w:rPr>
          <w:rFonts w:ascii="Calibri" w:hAnsi="Calibri" w:cs="Calibri"/>
          <w:bCs/>
        </w:rPr>
      </w:pPr>
      <w:r w:rsidRPr="003D1D2D">
        <w:rPr>
          <w:rFonts w:ascii="Calibri" w:hAnsi="Calibri" w:cs="Calibri"/>
          <w:bCs/>
        </w:rPr>
        <w:t>El estado físico en que se encuentran estas sustancias (sólido, polvo, humo, líquido, neblina, vapor, gas).</w:t>
      </w:r>
    </w:p>
    <w:p w:rsidR="00CA1D6A" w:rsidRPr="003D1D2D" w:rsidRDefault="00CA1D6A" w:rsidP="00CA1D6A">
      <w:pPr>
        <w:numPr>
          <w:ilvl w:val="0"/>
          <w:numId w:val="9"/>
        </w:numPr>
        <w:jc w:val="both"/>
        <w:rPr>
          <w:rFonts w:ascii="Calibri" w:hAnsi="Calibri" w:cs="Calibri"/>
          <w:bCs/>
        </w:rPr>
      </w:pPr>
      <w:r w:rsidRPr="003D1D2D">
        <w:rPr>
          <w:rFonts w:ascii="Calibri" w:hAnsi="Calibri" w:cs="Calibri"/>
          <w:bCs/>
        </w:rPr>
        <w:t xml:space="preserve">La concentración de la sustancia en el ambiente </w:t>
      </w:r>
    </w:p>
    <w:p w:rsidR="00CA1D6A" w:rsidRPr="003D1D2D" w:rsidRDefault="00CA1D6A" w:rsidP="00CA1D6A">
      <w:pPr>
        <w:numPr>
          <w:ilvl w:val="0"/>
          <w:numId w:val="9"/>
        </w:numPr>
        <w:jc w:val="both"/>
        <w:rPr>
          <w:rFonts w:ascii="Calibri" w:hAnsi="Calibri" w:cs="Calibri"/>
          <w:bCs/>
        </w:rPr>
      </w:pPr>
      <w:r w:rsidRPr="003D1D2D">
        <w:rPr>
          <w:rFonts w:ascii="Calibri" w:hAnsi="Calibri" w:cs="Calibri"/>
          <w:bCs/>
        </w:rPr>
        <w:t xml:space="preserve">Las condiciones del puesto de trabajo y el ambiente laboral </w:t>
      </w:r>
    </w:p>
    <w:p w:rsidR="00CA1D6A" w:rsidRPr="003D1D2D" w:rsidRDefault="00CA1D6A" w:rsidP="00CA1D6A">
      <w:pPr>
        <w:numPr>
          <w:ilvl w:val="0"/>
          <w:numId w:val="9"/>
        </w:numPr>
        <w:jc w:val="both"/>
        <w:rPr>
          <w:rFonts w:ascii="Calibri" w:hAnsi="Calibri" w:cs="Calibri"/>
          <w:bCs/>
        </w:rPr>
      </w:pPr>
      <w:r w:rsidRPr="003D1D2D">
        <w:rPr>
          <w:rFonts w:ascii="Calibri" w:hAnsi="Calibri" w:cs="Calibri"/>
          <w:bCs/>
        </w:rPr>
        <w:t xml:space="preserve">Las vías de ingreso de la sustancia al organismo humano </w:t>
      </w:r>
    </w:p>
    <w:p w:rsidR="00CA1D6A" w:rsidRPr="003D1D2D" w:rsidRDefault="00CA1D6A" w:rsidP="00CA1D6A">
      <w:pPr>
        <w:numPr>
          <w:ilvl w:val="0"/>
          <w:numId w:val="9"/>
        </w:numPr>
        <w:jc w:val="both"/>
        <w:rPr>
          <w:rFonts w:ascii="Calibri" w:hAnsi="Calibri" w:cs="Calibri"/>
          <w:bCs/>
        </w:rPr>
      </w:pPr>
      <w:r w:rsidRPr="003D1D2D">
        <w:rPr>
          <w:rFonts w:ascii="Calibri" w:hAnsi="Calibri" w:cs="Calibri"/>
          <w:bCs/>
        </w:rPr>
        <w:t xml:space="preserve">El tiempo de exposición </w:t>
      </w:r>
    </w:p>
    <w:p w:rsidR="00CA1D6A" w:rsidRPr="003D1D2D" w:rsidRDefault="00CA1D6A" w:rsidP="00CA1D6A">
      <w:pPr>
        <w:numPr>
          <w:ilvl w:val="0"/>
          <w:numId w:val="9"/>
        </w:numPr>
        <w:jc w:val="both"/>
        <w:rPr>
          <w:rFonts w:ascii="Calibri" w:hAnsi="Calibri" w:cs="Calibri"/>
          <w:bCs/>
        </w:rPr>
      </w:pPr>
      <w:r w:rsidRPr="003D1D2D">
        <w:rPr>
          <w:rFonts w:ascii="Calibri" w:hAnsi="Calibri" w:cs="Calibri"/>
          <w:bCs/>
        </w:rPr>
        <w:t>La susceptibilidad de la persona o personas expuestas.</w:t>
      </w:r>
    </w:p>
    <w:p w:rsidR="00CA1D6A" w:rsidRPr="003D1D2D" w:rsidRDefault="00CA1D6A" w:rsidP="00CA1D6A">
      <w:pPr>
        <w:jc w:val="both"/>
        <w:rPr>
          <w:rFonts w:ascii="Calibri" w:hAnsi="Calibri" w:cs="Calibri"/>
          <w:bCs/>
        </w:rPr>
      </w:pPr>
    </w:p>
    <w:p w:rsidR="00CA1D6A" w:rsidRPr="003D1D2D" w:rsidRDefault="00E26431" w:rsidP="00CA1D6A">
      <w:pPr>
        <w:jc w:val="both"/>
        <w:rPr>
          <w:rFonts w:ascii="Calibri" w:hAnsi="Calibri" w:cs="Calibri"/>
          <w:bCs/>
        </w:rPr>
      </w:pPr>
      <w:r>
        <w:rPr>
          <w:rFonts w:ascii="Calibri" w:hAnsi="Calibri" w:cs="Calibri"/>
          <w:bCs/>
        </w:rPr>
        <w:t>5.1.1</w:t>
      </w:r>
      <w:r w:rsidR="00CA1D6A" w:rsidRPr="003D1D2D">
        <w:rPr>
          <w:rFonts w:ascii="Calibri" w:hAnsi="Calibri" w:cs="Calibri"/>
          <w:bCs/>
        </w:rPr>
        <w:t xml:space="preserve"> Vías de ingreso</w:t>
      </w:r>
    </w:p>
    <w:p w:rsidR="00CA1D6A" w:rsidRPr="003D1D2D" w:rsidRDefault="00CA1D6A" w:rsidP="00CA1D6A">
      <w:pPr>
        <w:jc w:val="both"/>
        <w:rPr>
          <w:rFonts w:ascii="Calibri" w:hAnsi="Calibri" w:cs="Calibri"/>
          <w:bCs/>
        </w:rPr>
      </w:pPr>
    </w:p>
    <w:p w:rsidR="00CA1D6A" w:rsidRPr="003D1D2D" w:rsidRDefault="00CA1D6A" w:rsidP="00CA1D6A">
      <w:pPr>
        <w:jc w:val="both"/>
        <w:rPr>
          <w:rFonts w:ascii="Calibri" w:hAnsi="Calibri" w:cs="Calibri"/>
          <w:bCs/>
        </w:rPr>
      </w:pPr>
      <w:r w:rsidRPr="003D1D2D">
        <w:rPr>
          <w:rFonts w:ascii="Calibri" w:hAnsi="Calibri" w:cs="Calibri"/>
          <w:bCs/>
        </w:rPr>
        <w:t>Las sustancias químicas pueden entrar al organismo humano por las siguientes vías:</w:t>
      </w:r>
    </w:p>
    <w:p w:rsidR="00CA1D6A" w:rsidRPr="003D1D2D" w:rsidRDefault="00CA1D6A" w:rsidP="00CA1D6A">
      <w:pPr>
        <w:jc w:val="both"/>
        <w:rPr>
          <w:rFonts w:ascii="Calibri" w:hAnsi="Calibri" w:cs="Calibri"/>
          <w:bCs/>
        </w:rPr>
      </w:pPr>
    </w:p>
    <w:p w:rsidR="00CA1D6A" w:rsidRPr="003D1D2D" w:rsidRDefault="00CA1D6A" w:rsidP="00E26431">
      <w:pPr>
        <w:jc w:val="both"/>
        <w:rPr>
          <w:rFonts w:ascii="Calibri" w:hAnsi="Calibri" w:cs="Calibri"/>
          <w:bCs/>
        </w:rPr>
      </w:pPr>
      <w:r w:rsidRPr="003D1D2D">
        <w:rPr>
          <w:rFonts w:ascii="Calibri" w:hAnsi="Calibri" w:cs="Calibri"/>
          <w:b/>
          <w:bCs/>
        </w:rPr>
        <w:t xml:space="preserve">Vía Respiratoria (Inhalación): </w:t>
      </w:r>
      <w:r w:rsidRPr="003D1D2D">
        <w:rPr>
          <w:rFonts w:ascii="Calibri" w:hAnsi="Calibri" w:cs="Calibri"/>
          <w:bCs/>
        </w:rPr>
        <w:t>Es la principal vía de ingreso al organismo en las actividades industriales y en el medio ambiente. Por esta vía los contaminantes entran en forma de material particulado, vapores, neblinas y gases. Ejemplos: Polvo con alto contenido de sílice, polvo de madera, humos de combustión, humos de plomo, vapores de benceno, neblinas de pintura, amoniaco gaseoso, entre otros.</w:t>
      </w:r>
    </w:p>
    <w:p w:rsidR="008518DD" w:rsidRPr="003D1D2D" w:rsidRDefault="008518DD" w:rsidP="00CA1D6A">
      <w:pPr>
        <w:jc w:val="both"/>
        <w:rPr>
          <w:rFonts w:ascii="Calibri" w:hAnsi="Calibri" w:cs="Calibri"/>
          <w:bCs/>
        </w:rPr>
      </w:pPr>
    </w:p>
    <w:p w:rsidR="00CA1D6A" w:rsidRPr="003D1D2D" w:rsidRDefault="00CA1D6A" w:rsidP="00CA1D6A">
      <w:pPr>
        <w:jc w:val="both"/>
        <w:rPr>
          <w:rFonts w:ascii="Calibri" w:hAnsi="Calibri" w:cs="Calibri"/>
          <w:bCs/>
        </w:rPr>
      </w:pPr>
      <w:r w:rsidRPr="003D1D2D">
        <w:rPr>
          <w:rFonts w:ascii="Calibri" w:hAnsi="Calibri" w:cs="Calibri"/>
          <w:bCs/>
        </w:rPr>
        <w:t>Dependiendo de sus propiedades físicas y químicas estas sustancias podrán causar irritación en el sistema respiratorio, asfixia, fibrosis pulmonar o pasar a través de los alvéolos pulmonares al torrente sanguíneo y causar lesiones en otros órganos, sistemas, producir intoxicaciones y hasta la muerte.</w:t>
      </w:r>
    </w:p>
    <w:p w:rsidR="00CA1D6A" w:rsidRPr="003D1D2D" w:rsidRDefault="00CA1D6A" w:rsidP="00CA1D6A">
      <w:pPr>
        <w:jc w:val="both"/>
        <w:rPr>
          <w:rFonts w:ascii="Calibri" w:hAnsi="Calibri" w:cs="Calibri"/>
          <w:bCs/>
        </w:rPr>
      </w:pPr>
    </w:p>
    <w:p w:rsidR="00CA1D6A" w:rsidRPr="003D1D2D" w:rsidRDefault="00CA1D6A" w:rsidP="00E26431">
      <w:pPr>
        <w:jc w:val="both"/>
        <w:rPr>
          <w:rFonts w:ascii="Calibri" w:hAnsi="Calibri" w:cs="Calibri"/>
          <w:bCs/>
        </w:rPr>
      </w:pPr>
      <w:r w:rsidRPr="003D1D2D">
        <w:rPr>
          <w:rFonts w:ascii="Calibri" w:hAnsi="Calibri" w:cs="Calibri"/>
          <w:b/>
          <w:bCs/>
        </w:rPr>
        <w:t xml:space="preserve">Vía Digestiva  (Ingestión - vía oral): </w:t>
      </w:r>
      <w:r w:rsidRPr="003D1D2D">
        <w:rPr>
          <w:rFonts w:ascii="Calibri" w:hAnsi="Calibri" w:cs="Calibri"/>
          <w:bCs/>
        </w:rPr>
        <w:t>En el ambiente laboral la ingestión generalmente es la vía menos importante. En algunos casos, sin embargo, puede ocurrir la ingestión por ausencia de medidas de higiene de las personas al comer o fumar en los lugares de trabajo. Ejemplo: ingestión de polvo de óxidos de plomo en la fabricación de baterías, entre otros. En los casos de intentos suicidas la vía oral es la más importante.</w:t>
      </w:r>
    </w:p>
    <w:p w:rsidR="00CA1D6A" w:rsidRPr="003D1D2D" w:rsidRDefault="00CA1D6A" w:rsidP="00CA1D6A">
      <w:pPr>
        <w:jc w:val="both"/>
        <w:rPr>
          <w:rFonts w:ascii="Calibri" w:hAnsi="Calibri" w:cs="Calibri"/>
          <w:bCs/>
        </w:rPr>
      </w:pPr>
    </w:p>
    <w:p w:rsidR="00CA1D6A" w:rsidRPr="003D1D2D" w:rsidRDefault="00CA1D6A" w:rsidP="00E26431">
      <w:pPr>
        <w:jc w:val="both"/>
        <w:rPr>
          <w:rFonts w:ascii="Calibri" w:hAnsi="Calibri" w:cs="Calibri"/>
          <w:bCs/>
        </w:rPr>
      </w:pPr>
      <w:r w:rsidRPr="003D1D2D">
        <w:rPr>
          <w:rFonts w:ascii="Calibri" w:hAnsi="Calibri" w:cs="Calibri"/>
          <w:b/>
          <w:bCs/>
        </w:rPr>
        <w:t xml:space="preserve">Vía Dérmica  (Absorción por la piel): </w:t>
      </w:r>
      <w:r w:rsidRPr="003D1D2D">
        <w:rPr>
          <w:rFonts w:ascii="Calibri" w:hAnsi="Calibri" w:cs="Calibri"/>
          <w:bCs/>
        </w:rPr>
        <w:t>Las sustancias químicas, dependiendo de sus características físicas y químicas, pueden absorberse a través de la piel e ingresar al organismo, produciendo efectos tanto locales como sistémicos (en sitios alejados del lugar en el cual se tiene el contacto). Estos efectos pueden abarcar desde irritación local hasta sensibilización de la persona a determinada sustancia y la muerte. Ejemplo: manipulación de solventes o ácidos sin protección, manipulación de soda cáustica.</w:t>
      </w:r>
    </w:p>
    <w:p w:rsidR="00CA1D6A" w:rsidRPr="003D1D2D" w:rsidRDefault="00CA1D6A" w:rsidP="00CA1D6A">
      <w:pPr>
        <w:jc w:val="both"/>
        <w:rPr>
          <w:rFonts w:ascii="Calibri" w:hAnsi="Calibri" w:cs="Calibri"/>
          <w:bCs/>
        </w:rPr>
      </w:pPr>
    </w:p>
    <w:p w:rsidR="00C443A4" w:rsidRPr="003D1D2D" w:rsidRDefault="00CA1D6A" w:rsidP="00CA1D6A">
      <w:pPr>
        <w:jc w:val="both"/>
        <w:rPr>
          <w:rFonts w:ascii="Calibri" w:hAnsi="Calibri" w:cs="Calibri"/>
          <w:bCs/>
        </w:rPr>
      </w:pPr>
      <w:r w:rsidRPr="003D1D2D">
        <w:rPr>
          <w:rFonts w:ascii="Calibri" w:hAnsi="Calibri" w:cs="Calibri"/>
          <w:bCs/>
        </w:rPr>
        <w:t>La absorción de sustancias químicas a través de la piel puede producirse tanto en piel intacta como lesionada. Cuando la piel se encuentra lesionada la absorción de la sustancia se facilita y el riesgo de daño al organismo es mayor</w:t>
      </w:r>
      <w:r w:rsidR="00C443A4" w:rsidRPr="003D1D2D">
        <w:rPr>
          <w:rFonts w:ascii="Calibri" w:hAnsi="Calibri" w:cs="Calibri"/>
          <w:bCs/>
        </w:rPr>
        <w:t>.</w:t>
      </w:r>
    </w:p>
    <w:p w:rsidR="00C443A4" w:rsidRPr="003D1D2D" w:rsidRDefault="00C443A4" w:rsidP="00CA1D6A">
      <w:pPr>
        <w:jc w:val="both"/>
        <w:rPr>
          <w:rFonts w:ascii="Calibri" w:hAnsi="Calibri" w:cs="Calibri"/>
          <w:bCs/>
        </w:rPr>
      </w:pPr>
    </w:p>
    <w:p w:rsidR="00C443A4" w:rsidRPr="003D1D2D" w:rsidRDefault="00E26431" w:rsidP="00C443A4">
      <w:pPr>
        <w:jc w:val="both"/>
        <w:rPr>
          <w:rFonts w:ascii="Calibri" w:hAnsi="Calibri" w:cs="Calibri"/>
          <w:bCs/>
        </w:rPr>
      </w:pPr>
      <w:r>
        <w:rPr>
          <w:rFonts w:ascii="Calibri" w:hAnsi="Calibri" w:cs="Calibri"/>
          <w:bCs/>
        </w:rPr>
        <w:t>5</w:t>
      </w:r>
      <w:r w:rsidR="000A2B1E" w:rsidRPr="003D1D2D">
        <w:rPr>
          <w:rFonts w:ascii="Calibri" w:hAnsi="Calibri" w:cs="Calibri"/>
          <w:bCs/>
        </w:rPr>
        <w:t>.1.2.</w:t>
      </w:r>
      <w:r w:rsidR="00C443A4" w:rsidRPr="003D1D2D">
        <w:rPr>
          <w:rFonts w:ascii="Calibri" w:hAnsi="Calibri" w:cs="Calibri"/>
          <w:bCs/>
        </w:rPr>
        <w:t xml:space="preserve"> Acción fisiológica de las sustancias químicas</w:t>
      </w:r>
    </w:p>
    <w:p w:rsidR="00C443A4" w:rsidRPr="003D1D2D" w:rsidRDefault="00C443A4" w:rsidP="00C443A4">
      <w:pPr>
        <w:jc w:val="both"/>
        <w:rPr>
          <w:rFonts w:ascii="Calibri" w:hAnsi="Calibri" w:cs="Calibri"/>
          <w:bCs/>
        </w:rPr>
      </w:pPr>
    </w:p>
    <w:p w:rsidR="00C443A4" w:rsidRPr="003D1D2D" w:rsidRDefault="00C443A4" w:rsidP="00C443A4">
      <w:pPr>
        <w:jc w:val="both"/>
        <w:rPr>
          <w:rFonts w:ascii="Calibri" w:hAnsi="Calibri" w:cs="Calibri"/>
          <w:bCs/>
        </w:rPr>
      </w:pPr>
      <w:r w:rsidRPr="003D1D2D">
        <w:rPr>
          <w:rFonts w:ascii="Calibri" w:hAnsi="Calibri" w:cs="Calibri"/>
          <w:bCs/>
        </w:rPr>
        <w:t>Las sustancias peligrosas para la salud o sustancias tóxicas pueden causar lesiones ingresando al organismo por diversas vías. Una sola sustancia puede originar lesiones en diversas formas y sitios del cuerpo humano.</w:t>
      </w:r>
    </w:p>
    <w:p w:rsidR="00C443A4" w:rsidRPr="003D1D2D" w:rsidRDefault="00C443A4" w:rsidP="00C443A4">
      <w:pPr>
        <w:jc w:val="both"/>
        <w:rPr>
          <w:rFonts w:ascii="Calibri" w:hAnsi="Calibri" w:cs="Calibri"/>
          <w:bCs/>
        </w:rPr>
      </w:pPr>
    </w:p>
    <w:p w:rsidR="00C443A4" w:rsidRPr="003D1D2D" w:rsidRDefault="00C443A4" w:rsidP="00C443A4">
      <w:pPr>
        <w:jc w:val="both"/>
        <w:rPr>
          <w:rFonts w:ascii="Calibri" w:hAnsi="Calibri" w:cs="Calibri"/>
          <w:bCs/>
        </w:rPr>
      </w:pPr>
      <w:r w:rsidRPr="003D1D2D">
        <w:rPr>
          <w:rFonts w:ascii="Calibri" w:hAnsi="Calibri" w:cs="Calibri"/>
          <w:b/>
          <w:bCs/>
        </w:rPr>
        <w:lastRenderedPageBreak/>
        <w:t xml:space="preserve">Relación  Dosis - Respuesta: </w:t>
      </w:r>
      <w:r w:rsidRPr="003D1D2D">
        <w:rPr>
          <w:rFonts w:ascii="Calibri" w:hAnsi="Calibri" w:cs="Calibri"/>
          <w:bCs/>
        </w:rPr>
        <w:t>La toxicidad potencial (o sea el efecto perjudicial) inherente en toda sustancia química solo se presenta cuando esa sustancia se pone en contacto con un ser viviente. El efecto tóxico potencial aumenta con la exposición. Todos los productos químicos mostrarán algún efecto tóxico si se absorben en dosis suficientemente grandes. Sin embargo existen algunas sustancias químicas que aun en pequeñas dosis pueden producir efectos letales para la salud, por ejemplo el cianuro.</w:t>
      </w:r>
    </w:p>
    <w:p w:rsidR="00C443A4" w:rsidRPr="003D1D2D" w:rsidRDefault="00C443A4" w:rsidP="00C443A4">
      <w:pPr>
        <w:jc w:val="both"/>
        <w:rPr>
          <w:rFonts w:ascii="Calibri" w:hAnsi="Calibri" w:cs="Calibri"/>
          <w:bCs/>
        </w:rPr>
      </w:pPr>
      <w:r w:rsidRPr="003D1D2D">
        <w:rPr>
          <w:rFonts w:ascii="Calibri" w:hAnsi="Calibri" w:cs="Calibri"/>
          <w:bCs/>
        </w:rPr>
        <w:t>La potencia tóxica de cualquier sustancia química se define, entonces, por la cantidad de sustancia o dosis que se requiere para producir una respuesta específica en un ser viviente.</w:t>
      </w:r>
    </w:p>
    <w:p w:rsidR="00C443A4" w:rsidRPr="003D1D2D" w:rsidRDefault="00C443A4" w:rsidP="00C443A4">
      <w:pPr>
        <w:jc w:val="both"/>
        <w:rPr>
          <w:rFonts w:ascii="Calibri" w:hAnsi="Calibri" w:cs="Calibri"/>
          <w:bCs/>
        </w:rPr>
      </w:pPr>
    </w:p>
    <w:p w:rsidR="00C443A4" w:rsidRPr="003D1D2D" w:rsidRDefault="00C443A4" w:rsidP="00C443A4">
      <w:pPr>
        <w:jc w:val="both"/>
        <w:rPr>
          <w:rFonts w:ascii="Calibri" w:hAnsi="Calibri" w:cs="Calibri"/>
          <w:bCs/>
        </w:rPr>
      </w:pPr>
      <w:r w:rsidRPr="003D1D2D">
        <w:rPr>
          <w:rFonts w:ascii="Calibri" w:hAnsi="Calibri" w:cs="Calibri"/>
          <w:b/>
          <w:bCs/>
        </w:rPr>
        <w:t xml:space="preserve">Efectos Agudos y Crónicos: </w:t>
      </w:r>
      <w:r w:rsidRPr="003D1D2D">
        <w:rPr>
          <w:rFonts w:ascii="Calibri" w:hAnsi="Calibri" w:cs="Calibri"/>
          <w:bCs/>
        </w:rPr>
        <w:t>Los efectos de las sustancias químicas en los trabajadores pueden ser:</w:t>
      </w:r>
    </w:p>
    <w:p w:rsidR="00C443A4" w:rsidRPr="00D32ED7" w:rsidRDefault="00C443A4" w:rsidP="00D32ED7">
      <w:pPr>
        <w:pStyle w:val="Prrafodelista"/>
        <w:numPr>
          <w:ilvl w:val="0"/>
          <w:numId w:val="34"/>
        </w:numPr>
        <w:jc w:val="both"/>
        <w:rPr>
          <w:rFonts w:ascii="Calibri" w:hAnsi="Calibri" w:cs="Calibri"/>
          <w:bCs/>
        </w:rPr>
      </w:pPr>
      <w:r w:rsidRPr="00D32ED7">
        <w:rPr>
          <w:rFonts w:ascii="Calibri" w:hAnsi="Calibri" w:cs="Calibri"/>
          <w:b/>
          <w:bCs/>
        </w:rPr>
        <w:t>AGUDOS:</w:t>
      </w:r>
      <w:r w:rsidRPr="00D32ED7">
        <w:rPr>
          <w:rFonts w:ascii="Calibri" w:hAnsi="Calibri" w:cs="Calibri"/>
          <w:bCs/>
        </w:rPr>
        <w:t xml:space="preserve"> Son alteraciones de la salud que se desarrollan inmediatamente o en corto tiempo después de una exposición; por ejemplo: una quemadura con ácido sulfúrico.</w:t>
      </w:r>
    </w:p>
    <w:p w:rsidR="00D32ED7" w:rsidRDefault="00D32ED7" w:rsidP="00C443A4">
      <w:pPr>
        <w:jc w:val="both"/>
        <w:rPr>
          <w:rFonts w:ascii="Calibri" w:hAnsi="Calibri" w:cs="Calibri"/>
          <w:b/>
          <w:bCs/>
        </w:rPr>
      </w:pPr>
    </w:p>
    <w:p w:rsidR="00C443A4" w:rsidRPr="00D32ED7" w:rsidRDefault="00C443A4" w:rsidP="00D32ED7">
      <w:pPr>
        <w:pStyle w:val="Prrafodelista"/>
        <w:numPr>
          <w:ilvl w:val="0"/>
          <w:numId w:val="34"/>
        </w:numPr>
        <w:jc w:val="both"/>
        <w:rPr>
          <w:rFonts w:ascii="Calibri" w:hAnsi="Calibri" w:cs="Calibri"/>
          <w:bCs/>
        </w:rPr>
      </w:pPr>
      <w:r w:rsidRPr="00D32ED7">
        <w:rPr>
          <w:rFonts w:ascii="Calibri" w:hAnsi="Calibri" w:cs="Calibri"/>
          <w:b/>
          <w:bCs/>
        </w:rPr>
        <w:t>CRÓNICOS:</w:t>
      </w:r>
      <w:r w:rsidRPr="00D32ED7">
        <w:rPr>
          <w:rFonts w:ascii="Calibri" w:hAnsi="Calibri" w:cs="Calibri"/>
          <w:bCs/>
        </w:rPr>
        <w:t xml:space="preserve"> Un efecto crónico para la salud es el que aparece meses o años después de una exposición; por ejemplo: la enfermedad de origen profesional conocida como Silicosis que es producida por exposición prolongada a polvos ricos en sílice. Por lo general se desarrolla después de una exposición superior a cinco años.</w:t>
      </w:r>
    </w:p>
    <w:p w:rsidR="008518DD" w:rsidRPr="003D1D2D" w:rsidRDefault="008518DD" w:rsidP="00C443A4">
      <w:pPr>
        <w:jc w:val="both"/>
        <w:rPr>
          <w:rFonts w:ascii="Calibri" w:hAnsi="Calibri" w:cs="Calibri"/>
          <w:bCs/>
        </w:rPr>
      </w:pPr>
    </w:p>
    <w:p w:rsidR="00C443A4" w:rsidRPr="003D1D2D" w:rsidRDefault="00C443A4" w:rsidP="00C443A4">
      <w:pPr>
        <w:jc w:val="both"/>
        <w:rPr>
          <w:rFonts w:ascii="Calibri" w:hAnsi="Calibri" w:cs="Calibri"/>
          <w:bCs/>
        </w:rPr>
      </w:pPr>
      <w:r w:rsidRPr="003D1D2D">
        <w:rPr>
          <w:rFonts w:ascii="Calibri" w:hAnsi="Calibri" w:cs="Calibri"/>
          <w:bCs/>
        </w:rPr>
        <w:t xml:space="preserve">Se puede mencionar en forma resumida, que estas sustancias, según sus mecanismos de acción, pueden causar irritación de mucosas o pulmones (Cloro </w:t>
      </w:r>
      <w:proofErr w:type="spellStart"/>
      <w:r w:rsidRPr="003D1D2D">
        <w:rPr>
          <w:rFonts w:ascii="Calibri" w:hAnsi="Calibri" w:cs="Calibri"/>
          <w:bCs/>
        </w:rPr>
        <w:t>ó</w:t>
      </w:r>
      <w:proofErr w:type="spellEnd"/>
      <w:r w:rsidRPr="003D1D2D">
        <w:rPr>
          <w:rFonts w:ascii="Calibri" w:hAnsi="Calibri" w:cs="Calibri"/>
          <w:bCs/>
        </w:rPr>
        <w:t xml:space="preserve"> amoníaco por ejemplo), asfixia (dióxido de carbono y monóxido), narcosis (disolventes aromáticos), intoxicación sistémica (plomo, metanol), dermatitis (ácidos, solventes, álcalis), alergias (látex), fibrosis pulmonar (polvos de sílice), cáncer (benceno, cloruro de vinilo monómero) y efectos en el sistema reproductor (cadmio, pesticidas), entre otros.</w:t>
      </w:r>
    </w:p>
    <w:p w:rsidR="00C443A4" w:rsidRPr="003D1D2D" w:rsidRDefault="00C443A4" w:rsidP="00CA1D6A">
      <w:pPr>
        <w:jc w:val="both"/>
        <w:rPr>
          <w:rFonts w:ascii="Calibri" w:hAnsi="Calibri" w:cs="Calibri"/>
          <w:bCs/>
        </w:rPr>
      </w:pPr>
    </w:p>
    <w:p w:rsidR="00CA1D6A" w:rsidRPr="003D1D2D" w:rsidRDefault="00E26431" w:rsidP="00CA1D6A">
      <w:pPr>
        <w:jc w:val="both"/>
        <w:rPr>
          <w:rFonts w:ascii="Calibri" w:hAnsi="Calibri" w:cs="Calibri"/>
          <w:bCs/>
        </w:rPr>
      </w:pPr>
      <w:r>
        <w:rPr>
          <w:rFonts w:ascii="Calibri" w:hAnsi="Calibri" w:cs="Calibri"/>
          <w:bCs/>
          <w:lang w:val="es-CO"/>
        </w:rPr>
        <w:t>5</w:t>
      </w:r>
      <w:r w:rsidR="00CA1D6A" w:rsidRPr="003D1D2D">
        <w:rPr>
          <w:rFonts w:ascii="Calibri" w:hAnsi="Calibri" w:cs="Calibri"/>
          <w:bCs/>
          <w:lang w:val="es-CO"/>
        </w:rPr>
        <w:t>.1.3. Características de peligrosidad</w:t>
      </w:r>
    </w:p>
    <w:p w:rsidR="00CA1D6A" w:rsidRPr="003D1D2D" w:rsidRDefault="00CA1D6A" w:rsidP="00CA1D6A">
      <w:pPr>
        <w:jc w:val="both"/>
        <w:rPr>
          <w:rFonts w:ascii="Calibri" w:hAnsi="Calibri" w:cs="Calibri"/>
          <w:b/>
          <w:bCs/>
          <w:lang w:val="es-CO"/>
        </w:rPr>
      </w:pPr>
    </w:p>
    <w:p w:rsidR="00CA1D6A" w:rsidRPr="003D1D2D" w:rsidRDefault="00CA1D6A" w:rsidP="00E26431">
      <w:pPr>
        <w:jc w:val="both"/>
        <w:rPr>
          <w:rFonts w:ascii="Calibri" w:hAnsi="Calibri" w:cs="Calibri"/>
          <w:bCs/>
          <w:lang w:val="es-CO"/>
        </w:rPr>
      </w:pPr>
      <w:r w:rsidRPr="003D1D2D">
        <w:rPr>
          <w:rFonts w:ascii="Calibri" w:hAnsi="Calibri" w:cs="Calibri"/>
          <w:b/>
          <w:bCs/>
          <w:lang w:val="es-CO"/>
        </w:rPr>
        <w:t>Sustancias Explosivas</w:t>
      </w:r>
      <w:r w:rsidRPr="003D1D2D">
        <w:rPr>
          <w:rFonts w:ascii="Calibri" w:hAnsi="Calibri" w:cs="Calibri"/>
          <w:bCs/>
          <w:lang w:val="es-CO"/>
        </w:rPr>
        <w:t xml:space="preserve">: Sustancias sólidas </w:t>
      </w:r>
      <w:proofErr w:type="spellStart"/>
      <w:r w:rsidRPr="003D1D2D">
        <w:rPr>
          <w:rFonts w:ascii="Calibri" w:hAnsi="Calibri" w:cs="Calibri"/>
          <w:bCs/>
          <w:lang w:val="es-CO"/>
        </w:rPr>
        <w:t>ó</w:t>
      </w:r>
      <w:proofErr w:type="spellEnd"/>
      <w:r w:rsidRPr="003D1D2D">
        <w:rPr>
          <w:rFonts w:ascii="Calibri" w:hAnsi="Calibri" w:cs="Calibri"/>
          <w:bCs/>
          <w:lang w:val="es-CO"/>
        </w:rPr>
        <w:t xml:space="preserve"> líquidas, o mezclas que bajo un estímulo externo liberan energía rápidamente. Esta energía es liberada debido a su transformación, mediante una reacción química, en distintos tipos de gases. (TNT, Pólvora negra).</w:t>
      </w:r>
    </w:p>
    <w:p w:rsidR="00E26431" w:rsidRDefault="00E26431" w:rsidP="00E26431">
      <w:pPr>
        <w:jc w:val="both"/>
        <w:rPr>
          <w:rFonts w:ascii="Calibri" w:hAnsi="Calibri" w:cs="Calibri"/>
          <w:b/>
          <w:bCs/>
          <w:lang w:val="es-CO"/>
        </w:rPr>
      </w:pPr>
    </w:p>
    <w:p w:rsidR="00CA1D6A" w:rsidRPr="003D1D2D" w:rsidRDefault="00CA1D6A" w:rsidP="00E26431">
      <w:pPr>
        <w:jc w:val="both"/>
        <w:rPr>
          <w:rFonts w:ascii="Calibri" w:hAnsi="Calibri" w:cs="Calibri"/>
          <w:bCs/>
          <w:lang w:val="es-CO"/>
        </w:rPr>
      </w:pPr>
      <w:r w:rsidRPr="003D1D2D">
        <w:rPr>
          <w:rFonts w:ascii="Calibri" w:hAnsi="Calibri" w:cs="Calibri"/>
          <w:b/>
          <w:bCs/>
          <w:lang w:val="es-CO"/>
        </w:rPr>
        <w:t>Sustancias Combustibles o Inflamables:</w:t>
      </w:r>
      <w:r w:rsidRPr="003D1D2D">
        <w:rPr>
          <w:rFonts w:ascii="Calibri" w:hAnsi="Calibri" w:cs="Calibri"/>
          <w:bCs/>
          <w:lang w:val="es-CO"/>
        </w:rPr>
        <w:t xml:space="preserve"> Término general que designa las sustancias que pueden encenderse y dar fuego permanentemente (Líquidos, sólidos y gases inflamables) (Alcohol, Madera, Gasolina, Hidrogeno)</w:t>
      </w:r>
    </w:p>
    <w:p w:rsidR="00E26431" w:rsidRDefault="00E26431" w:rsidP="00E26431">
      <w:pPr>
        <w:jc w:val="both"/>
        <w:rPr>
          <w:rFonts w:ascii="Calibri" w:hAnsi="Calibri" w:cs="Calibri"/>
          <w:bCs/>
          <w:lang w:val="es-CO"/>
        </w:rPr>
      </w:pPr>
    </w:p>
    <w:p w:rsidR="00CA1D6A" w:rsidRPr="00E26431" w:rsidRDefault="00CA1D6A" w:rsidP="00E26431">
      <w:pPr>
        <w:jc w:val="both"/>
        <w:rPr>
          <w:rFonts w:ascii="Calibri" w:hAnsi="Calibri" w:cs="Calibri"/>
          <w:bCs/>
          <w:lang w:val="es-CO"/>
        </w:rPr>
      </w:pPr>
      <w:r w:rsidRPr="00E26431">
        <w:rPr>
          <w:rFonts w:ascii="Calibri" w:hAnsi="Calibri" w:cs="Calibri"/>
          <w:b/>
          <w:bCs/>
          <w:lang w:val="es-CO"/>
        </w:rPr>
        <w:lastRenderedPageBreak/>
        <w:t>Sustancias Reactivas</w:t>
      </w:r>
      <w:r w:rsidRPr="00E26431">
        <w:rPr>
          <w:rFonts w:ascii="Calibri" w:hAnsi="Calibri" w:cs="Calibri"/>
          <w:bCs/>
          <w:lang w:val="es-CO"/>
        </w:rPr>
        <w:t xml:space="preserve">: Propiedad de ciertas sustancias de reaccionar consigo mismas o con otra sustancia, produciendo efectos indeseables como alta presión, aumento de la temperatura, emisión de productos tóxicos o corrosivos, entre otras. (Ácido sulfúrico, peróxidos orgánicos, éter </w:t>
      </w:r>
      <w:proofErr w:type="spellStart"/>
      <w:r w:rsidRPr="00E26431">
        <w:rPr>
          <w:rFonts w:ascii="Calibri" w:hAnsi="Calibri" w:cs="Calibri"/>
          <w:bCs/>
          <w:lang w:val="es-CO"/>
        </w:rPr>
        <w:t>dietílico</w:t>
      </w:r>
      <w:proofErr w:type="spellEnd"/>
      <w:r w:rsidRPr="00E26431">
        <w:rPr>
          <w:rFonts w:ascii="Calibri" w:hAnsi="Calibri" w:cs="Calibri"/>
          <w:bCs/>
          <w:lang w:val="es-CO"/>
        </w:rPr>
        <w:t xml:space="preserve">) </w:t>
      </w:r>
    </w:p>
    <w:p w:rsidR="00D32ED7" w:rsidRDefault="00D32ED7" w:rsidP="00D32ED7">
      <w:pPr>
        <w:jc w:val="both"/>
        <w:rPr>
          <w:rFonts w:ascii="Calibri" w:hAnsi="Calibri" w:cs="Calibri"/>
          <w:b/>
          <w:bCs/>
          <w:lang w:val="es-CO"/>
        </w:rPr>
      </w:pPr>
    </w:p>
    <w:p w:rsidR="00CA1D6A" w:rsidRPr="003D1D2D" w:rsidRDefault="00CA1D6A" w:rsidP="00D32ED7">
      <w:pPr>
        <w:jc w:val="both"/>
        <w:rPr>
          <w:rFonts w:ascii="Calibri" w:hAnsi="Calibri" w:cs="Calibri"/>
          <w:bCs/>
          <w:lang w:val="es-CO"/>
        </w:rPr>
      </w:pPr>
      <w:r w:rsidRPr="003D1D2D">
        <w:rPr>
          <w:rFonts w:ascii="Calibri" w:hAnsi="Calibri" w:cs="Calibri"/>
          <w:b/>
          <w:bCs/>
          <w:lang w:val="es-CO"/>
        </w:rPr>
        <w:t>Sustancias Comburentes u Oxidantes:</w:t>
      </w:r>
      <w:r w:rsidRPr="003D1D2D">
        <w:rPr>
          <w:rFonts w:ascii="Calibri" w:hAnsi="Calibri" w:cs="Calibri"/>
          <w:bCs/>
          <w:lang w:val="es-CO"/>
        </w:rPr>
        <w:t xml:space="preserve"> Sustancias que, sin ser necesariamente combustibles, pueden liberar oxígeno y en consecuencia estimular la combustión y aumentar la velocidad de un incendio en otro material. (Peróxidos, nitratos, cloratos, ácidos fuertes)</w:t>
      </w:r>
    </w:p>
    <w:p w:rsidR="00CA1D6A" w:rsidRDefault="00CA1D6A" w:rsidP="00D32ED7">
      <w:pPr>
        <w:jc w:val="both"/>
        <w:rPr>
          <w:rFonts w:ascii="Calibri" w:hAnsi="Calibri" w:cs="Calibri"/>
          <w:bCs/>
          <w:lang w:val="es-CO"/>
        </w:rPr>
      </w:pPr>
      <w:r w:rsidRPr="003D1D2D">
        <w:rPr>
          <w:rFonts w:ascii="Calibri" w:hAnsi="Calibri" w:cs="Calibri"/>
          <w:b/>
          <w:bCs/>
          <w:lang w:val="es-CO"/>
        </w:rPr>
        <w:t>Sustancias Corrosivas:</w:t>
      </w:r>
      <w:r w:rsidRPr="003D1D2D">
        <w:rPr>
          <w:rFonts w:ascii="Calibri" w:hAnsi="Calibri" w:cs="Calibri"/>
          <w:bCs/>
          <w:lang w:val="es-CO"/>
        </w:rPr>
        <w:t xml:space="preserve"> Sustancias que por su acción química causan lesiones graves a los tejidos vivos con que entran en contacto o que, si se produce un escape, pueden causar daños de consideración a la propiedad. (Ácidos y bases, los oxidantes, bromuros, cloruros, flúor, fenoles)</w:t>
      </w:r>
    </w:p>
    <w:p w:rsidR="00D32ED7" w:rsidRPr="003D1D2D" w:rsidRDefault="00D32ED7" w:rsidP="00D32ED7">
      <w:pPr>
        <w:jc w:val="both"/>
        <w:rPr>
          <w:rFonts w:ascii="Calibri" w:hAnsi="Calibri" w:cs="Calibri"/>
          <w:bCs/>
          <w:lang w:val="es-CO"/>
        </w:rPr>
      </w:pPr>
    </w:p>
    <w:p w:rsidR="00CA1D6A" w:rsidRPr="003D1D2D" w:rsidRDefault="00CA1D6A" w:rsidP="00D32ED7">
      <w:pPr>
        <w:jc w:val="both"/>
        <w:rPr>
          <w:rFonts w:ascii="Calibri" w:hAnsi="Calibri" w:cs="Calibri"/>
          <w:bCs/>
          <w:lang w:val="es-CO"/>
        </w:rPr>
      </w:pPr>
      <w:r w:rsidRPr="003D1D2D">
        <w:rPr>
          <w:rFonts w:ascii="Calibri" w:hAnsi="Calibri" w:cs="Calibri"/>
          <w:b/>
          <w:bCs/>
          <w:lang w:val="es-CO"/>
        </w:rPr>
        <w:t>Sustancias Tóxicas:</w:t>
      </w:r>
      <w:r w:rsidRPr="003D1D2D">
        <w:rPr>
          <w:rFonts w:ascii="Calibri" w:hAnsi="Calibri" w:cs="Calibri"/>
          <w:bCs/>
          <w:lang w:val="es-CO"/>
        </w:rPr>
        <w:t xml:space="preserve"> Sustancias que pueden causar la muerte o lesiones graves o producir efectos perjudiciales para la salud del ser humano si se les ingiere, inhala o si entran en contacto con la piel. (Plaguicidas, cloro, cianuro,  amoníaco, metales pesados)</w:t>
      </w:r>
    </w:p>
    <w:p w:rsidR="00CA1D6A" w:rsidRPr="003D1D2D" w:rsidRDefault="00CA1D6A" w:rsidP="006C31A2">
      <w:pPr>
        <w:jc w:val="both"/>
        <w:rPr>
          <w:rFonts w:ascii="Calibri" w:hAnsi="Calibri" w:cs="Calibri"/>
          <w:bCs/>
        </w:rPr>
      </w:pPr>
    </w:p>
    <w:p w:rsidR="003A4A2E" w:rsidRPr="003D1D2D" w:rsidRDefault="00C443A4" w:rsidP="0046208F">
      <w:pPr>
        <w:pStyle w:val="Ttulo2"/>
        <w:numPr>
          <w:ilvl w:val="1"/>
          <w:numId w:val="19"/>
        </w:numPr>
        <w:jc w:val="both"/>
        <w:rPr>
          <w:sz w:val="24"/>
          <w:szCs w:val="24"/>
        </w:rPr>
      </w:pPr>
      <w:r w:rsidRPr="003D1D2D">
        <w:rPr>
          <w:sz w:val="24"/>
          <w:szCs w:val="24"/>
          <w:lang w:val="es-ES"/>
        </w:rPr>
        <w:t>Manejo s</w:t>
      </w:r>
      <w:r w:rsidR="001068D9" w:rsidRPr="003D1D2D">
        <w:rPr>
          <w:sz w:val="24"/>
          <w:szCs w:val="24"/>
          <w:lang w:val="es-ES"/>
        </w:rPr>
        <w:t>eguro de los polímeros y aditivos de perforación</w:t>
      </w:r>
    </w:p>
    <w:p w:rsidR="00F13FFB" w:rsidRPr="003D1D2D" w:rsidRDefault="00F13FFB" w:rsidP="003E6EE7">
      <w:pPr>
        <w:jc w:val="both"/>
        <w:rPr>
          <w:rFonts w:ascii="Calibri" w:hAnsi="Calibri" w:cs="Calibri"/>
          <w:bCs/>
        </w:rPr>
      </w:pPr>
    </w:p>
    <w:p w:rsidR="00C443A4" w:rsidRPr="003D1D2D" w:rsidRDefault="00C443A4" w:rsidP="00C443A4">
      <w:pPr>
        <w:jc w:val="both"/>
        <w:rPr>
          <w:rFonts w:ascii="Calibri" w:hAnsi="Calibri" w:cs="Calibri"/>
          <w:bCs/>
        </w:rPr>
      </w:pPr>
      <w:r w:rsidRPr="003D1D2D">
        <w:rPr>
          <w:rFonts w:ascii="Calibri" w:hAnsi="Calibri" w:cs="Calibri"/>
          <w:bCs/>
        </w:rPr>
        <w:t>Para el manejo seguro y ambientalmente aceptable de las sustancias y materiales químicos durante su recepción, transporte, uso general y desecho final, se han establecido códigos e índices internacionales, sistemas de información y normas de señalización y rotulado, que ayudan al personal que utiliza de alguna manera estas sustancias, a reconocer su peligro según la naturaleza química y su estado físico, y a tomar las medidas necesarias de prevención y protección.</w:t>
      </w:r>
    </w:p>
    <w:p w:rsidR="00C443A4" w:rsidRPr="003D1D2D" w:rsidRDefault="00C443A4" w:rsidP="00C443A4">
      <w:pPr>
        <w:jc w:val="both"/>
        <w:rPr>
          <w:rFonts w:ascii="Calibri" w:hAnsi="Calibri" w:cs="Calibri"/>
          <w:bCs/>
        </w:rPr>
      </w:pPr>
    </w:p>
    <w:p w:rsidR="00C443A4" w:rsidRPr="003D1D2D" w:rsidRDefault="005925BD" w:rsidP="003D1D2D">
      <w:pPr>
        <w:pStyle w:val="Prrafodelista"/>
        <w:numPr>
          <w:ilvl w:val="2"/>
          <w:numId w:val="19"/>
        </w:numPr>
        <w:jc w:val="both"/>
        <w:rPr>
          <w:rFonts w:ascii="Calibri" w:hAnsi="Calibri" w:cs="Calibri"/>
          <w:bCs/>
        </w:rPr>
      </w:pPr>
      <w:r w:rsidRPr="003D1D2D">
        <w:rPr>
          <w:rFonts w:ascii="Calibri" w:hAnsi="Calibri" w:cs="Calibri"/>
          <w:bCs/>
        </w:rPr>
        <w:t>¿</w:t>
      </w:r>
      <w:r w:rsidR="00C443A4" w:rsidRPr="003D1D2D">
        <w:rPr>
          <w:rFonts w:ascii="Calibri" w:hAnsi="Calibri" w:cs="Calibri"/>
          <w:bCs/>
        </w:rPr>
        <w:t>Para qué implementar un programa de manejo seguro d</w:t>
      </w:r>
      <w:r w:rsidR="001068D9" w:rsidRPr="003D1D2D">
        <w:rPr>
          <w:rFonts w:ascii="Calibri" w:hAnsi="Calibri" w:cs="Calibri"/>
          <w:bCs/>
        </w:rPr>
        <w:t>e sustancias químicas</w:t>
      </w:r>
      <w:r w:rsidRPr="003D1D2D">
        <w:rPr>
          <w:rFonts w:ascii="Calibri" w:hAnsi="Calibri" w:cs="Calibri"/>
          <w:bCs/>
        </w:rPr>
        <w:t>?</w:t>
      </w:r>
    </w:p>
    <w:p w:rsidR="003D1D2D" w:rsidRPr="003D1D2D" w:rsidRDefault="003D1D2D" w:rsidP="003D1D2D">
      <w:pPr>
        <w:jc w:val="both"/>
        <w:rPr>
          <w:rFonts w:ascii="Calibri" w:hAnsi="Calibri" w:cs="Calibri"/>
          <w:bCs/>
        </w:rPr>
      </w:pPr>
    </w:p>
    <w:p w:rsidR="00C443A4" w:rsidRPr="003D1D2D" w:rsidRDefault="00C443A4" w:rsidP="00C443A4">
      <w:pPr>
        <w:jc w:val="both"/>
        <w:rPr>
          <w:rFonts w:ascii="Calibri" w:hAnsi="Calibri" w:cs="Calibri"/>
          <w:bCs/>
          <w:lang w:val="es-CO"/>
        </w:rPr>
      </w:pPr>
      <w:r w:rsidRPr="003D1D2D">
        <w:rPr>
          <w:rFonts w:ascii="Calibri" w:hAnsi="Calibri" w:cs="Calibri"/>
          <w:bCs/>
          <w:lang w:val="es-CO"/>
        </w:rPr>
        <w:t xml:space="preserve">Para: </w:t>
      </w:r>
    </w:p>
    <w:p w:rsidR="005925BD" w:rsidRPr="003D1D2D" w:rsidRDefault="005925BD" w:rsidP="00C443A4">
      <w:pPr>
        <w:jc w:val="both"/>
        <w:rPr>
          <w:rFonts w:ascii="Calibri" w:hAnsi="Calibri" w:cs="Calibri"/>
          <w:bCs/>
          <w:lang w:val="es-CO"/>
        </w:rPr>
      </w:pPr>
    </w:p>
    <w:p w:rsidR="00C443A4" w:rsidRPr="003D1D2D" w:rsidRDefault="00C443A4" w:rsidP="00C443A4">
      <w:pPr>
        <w:numPr>
          <w:ilvl w:val="0"/>
          <w:numId w:val="15"/>
        </w:numPr>
        <w:jc w:val="both"/>
        <w:rPr>
          <w:rFonts w:ascii="Calibri" w:hAnsi="Calibri" w:cs="Calibri"/>
          <w:bCs/>
        </w:rPr>
      </w:pPr>
      <w:r w:rsidRPr="003D1D2D">
        <w:rPr>
          <w:rFonts w:ascii="Calibri" w:hAnsi="Calibri" w:cs="Calibri"/>
          <w:bCs/>
          <w:lang w:val="es-CO"/>
        </w:rPr>
        <w:t>Conocer las características de cada sustancia química.</w:t>
      </w:r>
    </w:p>
    <w:p w:rsidR="00C443A4" w:rsidRPr="003D1D2D" w:rsidRDefault="00C443A4" w:rsidP="00C443A4">
      <w:pPr>
        <w:numPr>
          <w:ilvl w:val="0"/>
          <w:numId w:val="15"/>
        </w:numPr>
        <w:jc w:val="both"/>
        <w:rPr>
          <w:rFonts w:ascii="Calibri" w:hAnsi="Calibri" w:cs="Calibri"/>
          <w:bCs/>
        </w:rPr>
      </w:pPr>
      <w:r w:rsidRPr="003D1D2D">
        <w:rPr>
          <w:rFonts w:ascii="Calibri" w:hAnsi="Calibri" w:cs="Calibri"/>
          <w:bCs/>
          <w:lang w:val="es-CO"/>
        </w:rPr>
        <w:t>Identificar las acciones preventivas y de atención para eventos  accidentales.</w:t>
      </w:r>
    </w:p>
    <w:p w:rsidR="00C443A4" w:rsidRPr="003D1D2D" w:rsidRDefault="00C443A4" w:rsidP="00C443A4">
      <w:pPr>
        <w:numPr>
          <w:ilvl w:val="0"/>
          <w:numId w:val="15"/>
        </w:numPr>
        <w:jc w:val="both"/>
        <w:rPr>
          <w:rFonts w:ascii="Calibri" w:hAnsi="Calibri" w:cs="Calibri"/>
          <w:bCs/>
        </w:rPr>
      </w:pPr>
      <w:r w:rsidRPr="003D1D2D">
        <w:rPr>
          <w:rFonts w:ascii="Calibri" w:hAnsi="Calibri" w:cs="Calibri"/>
          <w:bCs/>
          <w:lang w:val="es-CO"/>
        </w:rPr>
        <w:t>Informar cuáles son los elementos de protección personal adecuados para manipulación de cada producto químico.</w:t>
      </w:r>
    </w:p>
    <w:p w:rsidR="00C443A4" w:rsidRPr="003D1D2D" w:rsidRDefault="00C443A4" w:rsidP="00C443A4">
      <w:pPr>
        <w:numPr>
          <w:ilvl w:val="0"/>
          <w:numId w:val="15"/>
        </w:numPr>
        <w:jc w:val="both"/>
        <w:rPr>
          <w:rFonts w:ascii="Calibri" w:hAnsi="Calibri" w:cs="Calibri"/>
          <w:bCs/>
        </w:rPr>
      </w:pPr>
      <w:r w:rsidRPr="003D1D2D">
        <w:rPr>
          <w:rFonts w:ascii="Calibri" w:hAnsi="Calibri" w:cs="Calibri"/>
          <w:bCs/>
          <w:lang w:val="es-CO"/>
        </w:rPr>
        <w:t>Establecer condiciones específicas para la manipulación y almacenamiento del producto.</w:t>
      </w:r>
    </w:p>
    <w:p w:rsidR="00C443A4" w:rsidRPr="003D1D2D" w:rsidRDefault="00C443A4" w:rsidP="00C443A4">
      <w:pPr>
        <w:numPr>
          <w:ilvl w:val="0"/>
          <w:numId w:val="15"/>
        </w:numPr>
        <w:jc w:val="both"/>
        <w:rPr>
          <w:rFonts w:ascii="Calibri" w:hAnsi="Calibri" w:cs="Calibri"/>
          <w:bCs/>
        </w:rPr>
      </w:pPr>
      <w:r w:rsidRPr="003D1D2D">
        <w:rPr>
          <w:rFonts w:ascii="Calibri" w:hAnsi="Calibri" w:cs="Calibri"/>
          <w:bCs/>
          <w:lang w:val="es-CO"/>
        </w:rPr>
        <w:lastRenderedPageBreak/>
        <w:t>Considerar otro tipo de detalles sobre el transporte del producto y sobre su  disposición final.</w:t>
      </w:r>
    </w:p>
    <w:p w:rsidR="00F13FFB" w:rsidRPr="003D1D2D" w:rsidRDefault="00F13FFB" w:rsidP="002B6152">
      <w:pPr>
        <w:jc w:val="both"/>
        <w:rPr>
          <w:rFonts w:ascii="Calibri" w:hAnsi="Calibri" w:cs="Calibri"/>
          <w:bCs/>
        </w:rPr>
      </w:pPr>
    </w:p>
    <w:p w:rsidR="000E24D1" w:rsidRPr="003D1D2D" w:rsidRDefault="00C443A4" w:rsidP="0046208F">
      <w:pPr>
        <w:pStyle w:val="Ttulo2"/>
        <w:numPr>
          <w:ilvl w:val="1"/>
          <w:numId w:val="19"/>
        </w:numPr>
        <w:rPr>
          <w:sz w:val="24"/>
          <w:szCs w:val="24"/>
        </w:rPr>
      </w:pPr>
      <w:r w:rsidRPr="003D1D2D">
        <w:rPr>
          <w:sz w:val="24"/>
          <w:szCs w:val="24"/>
          <w:lang w:val="es-ES"/>
        </w:rPr>
        <w:t xml:space="preserve">Identificación del </w:t>
      </w:r>
      <w:r w:rsidR="001068D9" w:rsidRPr="003D1D2D">
        <w:rPr>
          <w:sz w:val="24"/>
          <w:szCs w:val="24"/>
          <w:lang w:val="es-ES"/>
        </w:rPr>
        <w:t xml:space="preserve">producto </w:t>
      </w:r>
      <w:r w:rsidR="000A2B1E" w:rsidRPr="003D1D2D">
        <w:rPr>
          <w:sz w:val="24"/>
          <w:szCs w:val="24"/>
          <w:lang w:val="es-ES"/>
        </w:rPr>
        <w:t>o</w:t>
      </w:r>
      <w:r w:rsidR="001068D9" w:rsidRPr="003D1D2D">
        <w:rPr>
          <w:sz w:val="24"/>
          <w:szCs w:val="24"/>
          <w:lang w:val="es-ES"/>
        </w:rPr>
        <w:t xml:space="preserve"> mercancías</w:t>
      </w:r>
      <w:r w:rsidRPr="003D1D2D">
        <w:rPr>
          <w:sz w:val="24"/>
          <w:szCs w:val="24"/>
          <w:lang w:val="es-ES"/>
        </w:rPr>
        <w:t xml:space="preserve"> (aplicable a México).</w:t>
      </w:r>
    </w:p>
    <w:p w:rsidR="00DA535E" w:rsidRPr="003D1D2D" w:rsidRDefault="00DA535E" w:rsidP="00DA535E">
      <w:pPr>
        <w:jc w:val="both"/>
        <w:rPr>
          <w:rFonts w:ascii="Calibri" w:hAnsi="Calibri" w:cs="Calibri"/>
          <w:bCs/>
        </w:rPr>
      </w:pPr>
    </w:p>
    <w:p w:rsidR="00C443A4" w:rsidRPr="003D1D2D" w:rsidRDefault="00C443A4" w:rsidP="00C443A4">
      <w:pPr>
        <w:jc w:val="both"/>
        <w:rPr>
          <w:rFonts w:ascii="Calibri" w:hAnsi="Calibri" w:cs="Calibri"/>
          <w:bCs/>
        </w:rPr>
      </w:pPr>
      <w:r w:rsidRPr="003D1D2D">
        <w:rPr>
          <w:rFonts w:ascii="Calibri" w:hAnsi="Calibri" w:cs="Calibri"/>
          <w:bCs/>
        </w:rPr>
        <w:t>Antes de comenzar a manejar un producto químico es necesario utilizar todas las fuentes de información disponibles para saber con exactitud a qué tipo de sustancia se e</w:t>
      </w:r>
      <w:r w:rsidR="00950600" w:rsidRPr="003D1D2D">
        <w:rPr>
          <w:rFonts w:ascii="Calibri" w:hAnsi="Calibri" w:cs="Calibri"/>
          <w:bCs/>
        </w:rPr>
        <w:t xml:space="preserve">stá exponiendo un trabajador. </w:t>
      </w:r>
    </w:p>
    <w:p w:rsidR="00950600" w:rsidRPr="003D1D2D" w:rsidRDefault="00950600" w:rsidP="00950600">
      <w:pPr>
        <w:jc w:val="both"/>
        <w:rPr>
          <w:rFonts w:ascii="Calibri" w:hAnsi="Calibri" w:cs="Calibri"/>
          <w:bCs/>
        </w:rPr>
      </w:pPr>
      <w:r w:rsidRPr="003D1D2D">
        <w:rPr>
          <w:rFonts w:ascii="Calibri" w:hAnsi="Calibri" w:cs="Calibri"/>
          <w:bCs/>
        </w:rPr>
        <w:t xml:space="preserve">En los centros de trabajo, de acuerdo con la NOM-018- STPS -2015, </w:t>
      </w:r>
      <w:r w:rsidRPr="003D1D2D">
        <w:rPr>
          <w:rFonts w:ascii="Calibri" w:hAnsi="Calibri" w:cs="Calibri"/>
          <w:b/>
          <w:bCs/>
        </w:rPr>
        <w:t xml:space="preserve">Sistema armonizado de identificación y comunicación de peligros y </w:t>
      </w:r>
      <w:proofErr w:type="spellStart"/>
      <w:r w:rsidRPr="003D1D2D">
        <w:rPr>
          <w:rFonts w:ascii="Calibri" w:hAnsi="Calibri" w:cs="Calibri"/>
          <w:b/>
          <w:bCs/>
        </w:rPr>
        <w:t>riesgos</w:t>
      </w:r>
      <w:r w:rsidRPr="003D1D2D">
        <w:rPr>
          <w:rFonts w:ascii="Calibri" w:hAnsi="Calibri" w:cs="Calibri"/>
          <w:bCs/>
        </w:rPr>
        <w:t>sobre</w:t>
      </w:r>
      <w:proofErr w:type="spellEnd"/>
      <w:r w:rsidRPr="003D1D2D">
        <w:rPr>
          <w:rFonts w:ascii="Calibri" w:hAnsi="Calibri" w:cs="Calibri"/>
          <w:bCs/>
        </w:rPr>
        <w:t xml:space="preserve"> la utilización de productos químicos en el trabajo, cada frasco, envase , garrafa, tambor, tanque o vasija que contenga cualquier tipo de sustancia química o mezcla, debe contener el nombre, </w:t>
      </w:r>
      <w:r w:rsidRPr="003D1D2D">
        <w:rPr>
          <w:rFonts w:ascii="Calibri" w:hAnsi="Calibri" w:cs="Calibri"/>
        </w:rPr>
        <w:t xml:space="preserve">número CAS para la sustancia y para las mezclas el número CAS de los componentes,  la clasificación de sus peligros físicos y para la salud, específicos, relacionados con sus correspondientes divisiones o </w:t>
      </w:r>
      <w:proofErr w:type="spellStart"/>
      <w:r w:rsidRPr="003D1D2D">
        <w:rPr>
          <w:rFonts w:ascii="Calibri" w:hAnsi="Calibri" w:cs="Calibri"/>
        </w:rPr>
        <w:t>categorías,además</w:t>
      </w:r>
      <w:proofErr w:type="spellEnd"/>
      <w:r w:rsidRPr="003D1D2D">
        <w:rPr>
          <w:rFonts w:ascii="Calibri" w:hAnsi="Calibri" w:cs="Calibri"/>
        </w:rPr>
        <w:t xml:space="preserve"> las hojas de datos de seguridad de las sustancias químicas peligrosas y mezclas y la señalización o el etiquetado</w:t>
      </w:r>
      <w:r w:rsidRPr="003D1D2D">
        <w:rPr>
          <w:rFonts w:ascii="Calibri" w:hAnsi="Calibri" w:cs="Calibri"/>
          <w:bCs/>
        </w:rPr>
        <w:t>.</w:t>
      </w:r>
    </w:p>
    <w:p w:rsidR="00950600" w:rsidRPr="003D1D2D" w:rsidRDefault="00950600" w:rsidP="00950600">
      <w:pPr>
        <w:jc w:val="both"/>
        <w:rPr>
          <w:rFonts w:ascii="Calibri" w:hAnsi="Calibri" w:cs="Calibri"/>
          <w:bCs/>
        </w:rPr>
      </w:pPr>
    </w:p>
    <w:p w:rsidR="00950600" w:rsidRPr="003D1D2D" w:rsidRDefault="00950600" w:rsidP="00950600">
      <w:pPr>
        <w:jc w:val="both"/>
        <w:rPr>
          <w:rFonts w:ascii="Calibri" w:hAnsi="Calibri" w:cs="Calibri"/>
        </w:rPr>
      </w:pPr>
      <w:r w:rsidRPr="003D1D2D">
        <w:rPr>
          <w:rFonts w:ascii="Calibri" w:hAnsi="Calibri" w:cs="Calibri"/>
        </w:rPr>
        <w:t>El sistema armonizado de identificación y comunicación de peligros de las sustancias químicas peligrosas y mezclas que se manejan en el centro de trabajo, se deberá actualizar cuando:</w:t>
      </w:r>
    </w:p>
    <w:p w:rsidR="00950600" w:rsidRDefault="00950600" w:rsidP="00950600">
      <w:pPr>
        <w:jc w:val="both"/>
        <w:rPr>
          <w:rFonts w:ascii="Calibri" w:hAnsi="Calibri" w:cs="Calibri"/>
        </w:rPr>
      </w:pPr>
      <w:r w:rsidRPr="003D1D2D">
        <w:rPr>
          <w:rFonts w:ascii="Calibri" w:hAnsi="Calibri" w:cs="Calibri"/>
        </w:rPr>
        <w:t>Se sustituyan o adicionen sustancias químicas peligrosas y mezclas que se manejan en el centro de trabajo, o se cuente con información actualizada de los peligros y riesgos de las sustancias químicas peligrosas y mezclas.</w:t>
      </w:r>
    </w:p>
    <w:p w:rsidR="00D32ED7" w:rsidRDefault="00D32ED7" w:rsidP="00950600">
      <w:pPr>
        <w:jc w:val="both"/>
        <w:rPr>
          <w:rFonts w:ascii="Calibri" w:hAnsi="Calibri" w:cs="Calibri"/>
        </w:rPr>
      </w:pPr>
    </w:p>
    <w:p w:rsidR="00D32ED7" w:rsidRPr="00D32ED7" w:rsidRDefault="00391EE4" w:rsidP="00D32ED7">
      <w:pPr>
        <w:jc w:val="both"/>
        <w:rPr>
          <w:rFonts w:ascii="Calibri" w:hAnsi="Calibri" w:cs="Calibri"/>
        </w:rPr>
      </w:pPr>
      <w:r>
        <w:rPr>
          <w:rFonts w:ascii="Calibri" w:hAnsi="Calibri" w:cs="Calibri"/>
        </w:rPr>
        <w:t>5</w:t>
      </w:r>
      <w:r w:rsidR="00D32ED7" w:rsidRPr="00D32ED7">
        <w:rPr>
          <w:rFonts w:ascii="Calibri" w:hAnsi="Calibri" w:cs="Calibri"/>
        </w:rPr>
        <w:t>.3.1. Pictogramas;</w:t>
      </w:r>
    </w:p>
    <w:p w:rsidR="00D32ED7" w:rsidRPr="00D32ED7" w:rsidRDefault="00D32ED7" w:rsidP="00D32ED7">
      <w:pPr>
        <w:jc w:val="both"/>
        <w:rPr>
          <w:rFonts w:ascii="Calibri" w:hAnsi="Calibri" w:cs="Calibri"/>
        </w:rPr>
      </w:pPr>
    </w:p>
    <w:p w:rsidR="00D32ED7" w:rsidRPr="00D32ED7" w:rsidRDefault="00D32ED7" w:rsidP="00D32ED7">
      <w:pPr>
        <w:pStyle w:val="Prrafodelista"/>
        <w:numPr>
          <w:ilvl w:val="0"/>
          <w:numId w:val="35"/>
        </w:numPr>
        <w:jc w:val="both"/>
        <w:rPr>
          <w:rFonts w:ascii="Calibri" w:hAnsi="Calibri" w:cs="Calibri"/>
        </w:rPr>
      </w:pPr>
      <w:r w:rsidRPr="00D32ED7">
        <w:rPr>
          <w:rFonts w:ascii="Calibri" w:hAnsi="Calibri" w:cs="Calibri"/>
        </w:rPr>
        <w:t>Peligros Físicos</w:t>
      </w:r>
    </w:p>
    <w:p w:rsidR="00D32ED7" w:rsidRPr="00D32ED7" w:rsidRDefault="00D32ED7" w:rsidP="00D32ED7">
      <w:pPr>
        <w:pStyle w:val="Prrafodelista"/>
        <w:numPr>
          <w:ilvl w:val="0"/>
          <w:numId w:val="35"/>
        </w:numPr>
        <w:jc w:val="both"/>
        <w:rPr>
          <w:rFonts w:ascii="Calibri" w:hAnsi="Calibri" w:cs="Calibri"/>
        </w:rPr>
      </w:pPr>
      <w:r w:rsidRPr="00D32ED7">
        <w:rPr>
          <w:rFonts w:ascii="Calibri" w:hAnsi="Calibri" w:cs="Calibri"/>
        </w:rPr>
        <w:t>Peligros Ambientales</w:t>
      </w:r>
    </w:p>
    <w:p w:rsidR="00D32ED7" w:rsidRDefault="00D32ED7" w:rsidP="00D32ED7">
      <w:pPr>
        <w:pStyle w:val="Prrafodelista"/>
        <w:numPr>
          <w:ilvl w:val="0"/>
          <w:numId w:val="35"/>
        </w:numPr>
        <w:jc w:val="both"/>
        <w:rPr>
          <w:rFonts w:ascii="Calibri" w:hAnsi="Calibri" w:cs="Calibri"/>
        </w:rPr>
      </w:pPr>
      <w:r w:rsidRPr="00D32ED7">
        <w:rPr>
          <w:rFonts w:ascii="Calibri" w:hAnsi="Calibri" w:cs="Calibri"/>
        </w:rPr>
        <w:t>Peligros para la Salud</w:t>
      </w:r>
    </w:p>
    <w:p w:rsidR="006959E0" w:rsidRDefault="006959E0" w:rsidP="006959E0">
      <w:pPr>
        <w:jc w:val="both"/>
        <w:rPr>
          <w:rFonts w:ascii="Calibri" w:hAnsi="Calibri" w:cs="Calibri"/>
        </w:rPr>
      </w:pPr>
    </w:p>
    <w:p w:rsidR="006959E0" w:rsidRDefault="006959E0" w:rsidP="006959E0">
      <w:pPr>
        <w:jc w:val="both"/>
        <w:rPr>
          <w:rFonts w:ascii="Calibri" w:hAnsi="Calibri" w:cs="Calibri"/>
        </w:rPr>
      </w:pPr>
    </w:p>
    <w:p w:rsidR="006959E0" w:rsidRDefault="006959E0" w:rsidP="006959E0">
      <w:pPr>
        <w:jc w:val="both"/>
        <w:rPr>
          <w:rFonts w:ascii="Calibri" w:hAnsi="Calibri" w:cs="Calibri"/>
        </w:rPr>
      </w:pPr>
    </w:p>
    <w:p w:rsidR="006959E0" w:rsidRDefault="006959E0" w:rsidP="006959E0">
      <w:pPr>
        <w:jc w:val="both"/>
        <w:rPr>
          <w:rFonts w:ascii="Calibri" w:hAnsi="Calibri" w:cs="Calibri"/>
        </w:rPr>
      </w:pPr>
    </w:p>
    <w:p w:rsidR="006959E0" w:rsidRPr="006959E0" w:rsidRDefault="006959E0" w:rsidP="006959E0">
      <w:pPr>
        <w:jc w:val="both"/>
        <w:rPr>
          <w:rFonts w:ascii="Calibri" w:hAnsi="Calibri" w:cs="Calibri"/>
        </w:rPr>
      </w:pPr>
    </w:p>
    <w:p w:rsidR="00DA535E" w:rsidRPr="003D1D2D" w:rsidRDefault="00DA535E" w:rsidP="00DA535E">
      <w:pPr>
        <w:jc w:val="both"/>
        <w:rPr>
          <w:rFonts w:ascii="Calibri" w:hAnsi="Calibri" w:cs="Calibri"/>
          <w:bCs/>
        </w:rPr>
      </w:pPr>
    </w:p>
    <w:p w:rsidR="005060DA" w:rsidRDefault="005060DA" w:rsidP="00DA535E">
      <w:pPr>
        <w:jc w:val="both"/>
        <w:rPr>
          <w:rFonts w:ascii="Calibri" w:hAnsi="Calibri" w:cs="Calibri"/>
          <w:bCs/>
        </w:rPr>
      </w:pPr>
    </w:p>
    <w:p w:rsidR="00391EE4" w:rsidRDefault="006959E0" w:rsidP="00DA535E">
      <w:pPr>
        <w:jc w:val="both"/>
        <w:rPr>
          <w:rFonts w:ascii="Calibri" w:hAnsi="Calibri" w:cs="Calibri"/>
          <w:bCs/>
        </w:rPr>
      </w:pPr>
      <w:r w:rsidRPr="003D1D2D">
        <w:rPr>
          <w:rFonts w:ascii="Calibri" w:hAnsi="Calibri" w:cs="Calibri"/>
          <w:bCs/>
          <w:i/>
          <w:noProof/>
          <w:lang w:val="es-MX" w:eastAsia="es-MX"/>
        </w:rPr>
        <w:drawing>
          <wp:anchor distT="0" distB="0" distL="114300" distR="114300" simplePos="0" relativeHeight="251675648" behindDoc="0" locked="0" layoutInCell="1" allowOverlap="1" wp14:anchorId="27001884" wp14:editId="49B947F5">
            <wp:simplePos x="0" y="0"/>
            <wp:positionH relativeFrom="column">
              <wp:posOffset>-508000</wp:posOffset>
            </wp:positionH>
            <wp:positionV relativeFrom="paragraph">
              <wp:posOffset>218812</wp:posOffset>
            </wp:positionV>
            <wp:extent cx="2694214" cy="1989308"/>
            <wp:effectExtent l="0" t="0" r="0" b="0"/>
            <wp:wrapNone/>
            <wp:docPr id="1385"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 name="2 Imagen"/>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94214" cy="1989308"/>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391EE4" w:rsidRDefault="006959E0" w:rsidP="00DA535E">
      <w:pPr>
        <w:jc w:val="both"/>
        <w:rPr>
          <w:rFonts w:ascii="Calibri" w:hAnsi="Calibri" w:cs="Calibri"/>
          <w:bCs/>
        </w:rPr>
      </w:pPr>
      <w:r w:rsidRPr="003D1D2D">
        <w:rPr>
          <w:rFonts w:ascii="Calibri" w:hAnsi="Calibri" w:cs="Calibri"/>
          <w:bCs/>
          <w:i/>
          <w:noProof/>
          <w:lang w:val="es-MX" w:eastAsia="es-MX"/>
        </w:rPr>
        <w:lastRenderedPageBreak/>
        <w:drawing>
          <wp:anchor distT="0" distB="0" distL="114300" distR="114300" simplePos="0" relativeHeight="251662336" behindDoc="0" locked="0" layoutInCell="1" allowOverlap="1" wp14:anchorId="22B181A8" wp14:editId="0EC7C800">
            <wp:simplePos x="0" y="0"/>
            <wp:positionH relativeFrom="column">
              <wp:posOffset>2398395</wp:posOffset>
            </wp:positionH>
            <wp:positionV relativeFrom="paragraph">
              <wp:posOffset>80732</wp:posOffset>
            </wp:positionV>
            <wp:extent cx="1690370" cy="1224280"/>
            <wp:effectExtent l="0" t="0" r="5080" b="0"/>
            <wp:wrapNone/>
            <wp:docPr id="4" name="4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 name="4 Imagen"/>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90370" cy="122428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391EE4" w:rsidRDefault="00391EE4" w:rsidP="00DA535E">
      <w:pPr>
        <w:jc w:val="both"/>
        <w:rPr>
          <w:rFonts w:ascii="Calibri" w:hAnsi="Calibri" w:cs="Calibri"/>
          <w:bCs/>
        </w:rPr>
      </w:pPr>
    </w:p>
    <w:p w:rsidR="00391EE4" w:rsidRDefault="00391EE4" w:rsidP="00DA535E">
      <w:pPr>
        <w:jc w:val="both"/>
        <w:rPr>
          <w:rFonts w:ascii="Calibri" w:hAnsi="Calibri" w:cs="Calibri"/>
          <w:bCs/>
        </w:rPr>
      </w:pPr>
    </w:p>
    <w:p w:rsidR="00391EE4" w:rsidRDefault="006959E0" w:rsidP="00DA535E">
      <w:pPr>
        <w:jc w:val="both"/>
        <w:rPr>
          <w:rFonts w:ascii="Calibri" w:hAnsi="Calibri" w:cs="Calibri"/>
          <w:bCs/>
        </w:rPr>
      </w:pPr>
      <w:r w:rsidRPr="003D1D2D">
        <w:rPr>
          <w:rFonts w:ascii="Calibri" w:hAnsi="Calibri" w:cs="Calibri"/>
          <w:noProof/>
          <w:lang w:val="es-MX" w:eastAsia="es-MX"/>
        </w:rPr>
        <w:drawing>
          <wp:anchor distT="0" distB="0" distL="114300" distR="114300" simplePos="0" relativeHeight="251649024" behindDoc="0" locked="0" layoutInCell="1" allowOverlap="1" wp14:anchorId="441CD71B" wp14:editId="217510AF">
            <wp:simplePos x="0" y="0"/>
            <wp:positionH relativeFrom="column">
              <wp:posOffset>4506529</wp:posOffset>
            </wp:positionH>
            <wp:positionV relativeFrom="paragraph">
              <wp:posOffset>21502</wp:posOffset>
            </wp:positionV>
            <wp:extent cx="1290320" cy="1127760"/>
            <wp:effectExtent l="0" t="0" r="5080" b="0"/>
            <wp:wrapNone/>
            <wp:docPr id="3" name="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 name="3 Imagen"/>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90320" cy="1127760"/>
                    </a:xfrm>
                    <a:prstGeom prst="rect">
                      <a:avLst/>
                    </a:prstGeom>
                    <a:noFill/>
                    <a:ln>
                      <a:noFill/>
                    </a:ln>
                    <a:extLst/>
                  </pic:spPr>
                </pic:pic>
              </a:graphicData>
            </a:graphic>
          </wp:anchor>
        </w:drawing>
      </w:r>
    </w:p>
    <w:p w:rsidR="00391EE4" w:rsidRDefault="00391EE4" w:rsidP="00DA535E">
      <w:pPr>
        <w:jc w:val="both"/>
        <w:rPr>
          <w:rFonts w:ascii="Calibri" w:hAnsi="Calibri" w:cs="Calibri"/>
          <w:bCs/>
        </w:rPr>
      </w:pPr>
    </w:p>
    <w:p w:rsidR="00391EE4" w:rsidRDefault="00391EE4" w:rsidP="00DA535E">
      <w:pPr>
        <w:jc w:val="both"/>
        <w:rPr>
          <w:rFonts w:ascii="Calibri" w:hAnsi="Calibri" w:cs="Calibri"/>
          <w:bCs/>
        </w:rPr>
      </w:pPr>
    </w:p>
    <w:p w:rsidR="00391EE4" w:rsidRDefault="00391EE4" w:rsidP="00DA535E">
      <w:pPr>
        <w:jc w:val="both"/>
        <w:rPr>
          <w:rFonts w:ascii="Calibri" w:hAnsi="Calibri" w:cs="Calibri"/>
          <w:bCs/>
        </w:rPr>
      </w:pPr>
    </w:p>
    <w:p w:rsidR="00391EE4" w:rsidRDefault="006959E0" w:rsidP="00DA535E">
      <w:pPr>
        <w:jc w:val="both"/>
        <w:rPr>
          <w:rFonts w:ascii="Calibri" w:hAnsi="Calibri" w:cs="Calibri"/>
          <w:bCs/>
        </w:rPr>
      </w:pPr>
      <w:r w:rsidRPr="003D1D2D">
        <w:rPr>
          <w:rFonts w:ascii="Calibri" w:hAnsi="Calibri" w:cs="Calibri"/>
          <w:bCs/>
          <w:i/>
          <w:noProof/>
          <w:lang w:val="es-MX" w:eastAsia="es-MX"/>
        </w:rPr>
        <w:drawing>
          <wp:anchor distT="0" distB="0" distL="114300" distR="114300" simplePos="0" relativeHeight="251670528" behindDoc="0" locked="0" layoutInCell="1" allowOverlap="1" wp14:anchorId="75147426" wp14:editId="2CB8BE55">
            <wp:simplePos x="0" y="0"/>
            <wp:positionH relativeFrom="column">
              <wp:posOffset>2398198</wp:posOffset>
            </wp:positionH>
            <wp:positionV relativeFrom="paragraph">
              <wp:posOffset>66828</wp:posOffset>
            </wp:positionV>
            <wp:extent cx="1524635" cy="1127760"/>
            <wp:effectExtent l="0" t="0" r="0" b="0"/>
            <wp:wrapNone/>
            <wp:docPr id="5"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1" name="1 Imagen"/>
                    <pic:cNvPicPr>
                      <a:picLocks noChangeAspect="1"/>
                    </pic:cNvPicPr>
                  </pic:nvPicPr>
                  <pic:blipFill rotWithShape="1">
                    <a:blip r:embed="rId12">
                      <a:extLst>
                        <a:ext uri="{28A0092B-C50C-407E-A947-70E740481C1C}">
                          <a14:useLocalDpi xmlns:a14="http://schemas.microsoft.com/office/drawing/2010/main" val="0"/>
                        </a:ext>
                      </a:extLst>
                    </a:blip>
                    <a:srcRect t="11045"/>
                    <a:stretch/>
                  </pic:blipFill>
                  <pic:spPr bwMode="auto">
                    <a:xfrm>
                      <a:off x="0" y="0"/>
                      <a:ext cx="1524635" cy="1127760"/>
                    </a:xfrm>
                    <a:prstGeom prst="rect">
                      <a:avLst/>
                    </a:prstGeom>
                    <a:noFill/>
                    <a:ln>
                      <a:noFill/>
                    </a:ln>
                    <a:extLst>
                      <a:ext uri="{53640926-AAD7-44D8-BBD7-CCE9431645EC}">
                        <a14:shadowObscured xmlns:a14="http://schemas.microsoft.com/office/drawing/2010/main"/>
                      </a:ext>
                    </a:extLst>
                  </pic:spPr>
                </pic:pic>
              </a:graphicData>
            </a:graphic>
          </wp:anchor>
        </w:drawing>
      </w:r>
    </w:p>
    <w:p w:rsidR="00391EE4" w:rsidRDefault="00391EE4" w:rsidP="00DA535E">
      <w:pPr>
        <w:jc w:val="both"/>
        <w:rPr>
          <w:rFonts w:ascii="Calibri" w:hAnsi="Calibri" w:cs="Calibri"/>
          <w:bCs/>
        </w:rPr>
      </w:pPr>
    </w:p>
    <w:p w:rsidR="00391EE4" w:rsidRDefault="00391EE4" w:rsidP="00DA535E">
      <w:pPr>
        <w:jc w:val="both"/>
        <w:rPr>
          <w:rFonts w:ascii="Calibri" w:hAnsi="Calibri" w:cs="Calibri"/>
          <w:bCs/>
        </w:rPr>
      </w:pPr>
    </w:p>
    <w:p w:rsidR="00391EE4" w:rsidRDefault="00391EE4" w:rsidP="00DA535E">
      <w:pPr>
        <w:jc w:val="both"/>
        <w:rPr>
          <w:rFonts w:ascii="Calibri" w:hAnsi="Calibri" w:cs="Calibri"/>
          <w:bCs/>
        </w:rPr>
      </w:pPr>
    </w:p>
    <w:p w:rsidR="00EC1FE8" w:rsidRDefault="00EC1FE8" w:rsidP="00DA535E">
      <w:pPr>
        <w:jc w:val="both"/>
        <w:rPr>
          <w:rFonts w:ascii="Calibri" w:hAnsi="Calibri" w:cs="Calibri"/>
          <w:bCs/>
        </w:rPr>
      </w:pPr>
    </w:p>
    <w:p w:rsidR="006959E0" w:rsidRDefault="006959E0" w:rsidP="00DA535E">
      <w:pPr>
        <w:jc w:val="both"/>
        <w:rPr>
          <w:rFonts w:ascii="Calibri" w:hAnsi="Calibri" w:cs="Calibri"/>
          <w:bCs/>
        </w:rPr>
      </w:pPr>
    </w:p>
    <w:p w:rsidR="006959E0" w:rsidRDefault="006959E0" w:rsidP="00DA535E">
      <w:pPr>
        <w:jc w:val="both"/>
        <w:rPr>
          <w:rFonts w:ascii="Calibri" w:hAnsi="Calibri" w:cs="Calibri"/>
          <w:bCs/>
        </w:rPr>
      </w:pPr>
    </w:p>
    <w:p w:rsidR="006959E0" w:rsidRDefault="006959E0" w:rsidP="00DA535E">
      <w:pPr>
        <w:jc w:val="both"/>
        <w:rPr>
          <w:rFonts w:ascii="Calibri" w:hAnsi="Calibri" w:cs="Calibri"/>
          <w:bCs/>
        </w:rPr>
      </w:pPr>
    </w:p>
    <w:p w:rsidR="00D32ED7" w:rsidRDefault="00391EE4" w:rsidP="00DA535E">
      <w:pPr>
        <w:jc w:val="both"/>
        <w:rPr>
          <w:rFonts w:ascii="Calibri" w:hAnsi="Calibri" w:cs="Calibri"/>
          <w:bCs/>
        </w:rPr>
      </w:pPr>
      <w:r>
        <w:rPr>
          <w:rFonts w:ascii="Calibri" w:hAnsi="Calibri" w:cs="Calibri"/>
          <w:bCs/>
        </w:rPr>
        <w:t>5</w:t>
      </w:r>
      <w:r w:rsidR="00D32ED7" w:rsidRPr="00D32ED7">
        <w:rPr>
          <w:rFonts w:ascii="Calibri" w:hAnsi="Calibri" w:cs="Calibri"/>
          <w:bCs/>
        </w:rPr>
        <w:t>.3.2. Documentos de transporte.- MSDS</w:t>
      </w:r>
    </w:p>
    <w:p w:rsidR="00391EE4" w:rsidRDefault="00391EE4" w:rsidP="00DA535E">
      <w:pPr>
        <w:jc w:val="both"/>
        <w:rPr>
          <w:rFonts w:ascii="Calibri" w:hAnsi="Calibri" w:cs="Calibri"/>
          <w:bCs/>
        </w:rPr>
      </w:pPr>
      <w:r w:rsidRPr="003D1D2D">
        <w:rPr>
          <w:rFonts w:ascii="Calibri" w:hAnsi="Calibri" w:cs="Calibri"/>
          <w:bCs/>
          <w:noProof/>
          <w:lang w:val="es-MX" w:eastAsia="es-MX"/>
        </w:rPr>
        <w:drawing>
          <wp:anchor distT="0" distB="0" distL="114300" distR="114300" simplePos="0" relativeHeight="251652608" behindDoc="0" locked="0" layoutInCell="1" allowOverlap="1" wp14:anchorId="588CC20E" wp14:editId="2AFD68CE">
            <wp:simplePos x="0" y="0"/>
            <wp:positionH relativeFrom="column">
              <wp:posOffset>2775585</wp:posOffset>
            </wp:positionH>
            <wp:positionV relativeFrom="paragraph">
              <wp:posOffset>87630</wp:posOffset>
            </wp:positionV>
            <wp:extent cx="771525" cy="781050"/>
            <wp:effectExtent l="0" t="0" r="0" b="0"/>
            <wp:wrapNone/>
            <wp:docPr id="1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3" cstate="print">
                      <a:clrChange>
                        <a:clrFrom>
                          <a:srgbClr val="003F7F"/>
                        </a:clrFrom>
                        <a:clrTo>
                          <a:srgbClr val="003F7F">
                            <a:alpha val="0"/>
                          </a:srgbClr>
                        </a:clrTo>
                      </a:clrChange>
                      <a:extLst>
                        <a:ext uri="{28A0092B-C50C-407E-A947-70E740481C1C}">
                          <a14:useLocalDpi xmlns:a14="http://schemas.microsoft.com/office/drawing/2010/main" val="0"/>
                        </a:ext>
                      </a:extLst>
                    </a:blip>
                    <a:srcRect/>
                    <a:stretch>
                      <a:fillRect/>
                    </a:stretch>
                  </pic:blipFill>
                  <pic:spPr bwMode="auto">
                    <a:xfrm>
                      <a:off x="0" y="0"/>
                      <a:ext cx="771525" cy="781050"/>
                    </a:xfrm>
                    <a:prstGeom prst="rect">
                      <a:avLst/>
                    </a:prstGeom>
                    <a:noFill/>
                    <a:ln w="9525">
                      <a:noFill/>
                      <a:miter lim="800000"/>
                      <a:headEnd/>
                      <a:tailEnd/>
                    </a:ln>
                  </pic:spPr>
                </pic:pic>
              </a:graphicData>
            </a:graphic>
          </wp:anchor>
        </w:drawing>
      </w:r>
    </w:p>
    <w:p w:rsidR="00391EE4" w:rsidRDefault="00391EE4" w:rsidP="00DA535E">
      <w:pPr>
        <w:jc w:val="both"/>
        <w:rPr>
          <w:rFonts w:ascii="Calibri" w:hAnsi="Calibri" w:cs="Calibri"/>
          <w:bCs/>
        </w:rPr>
      </w:pPr>
    </w:p>
    <w:p w:rsidR="00391EE4" w:rsidRDefault="00391EE4" w:rsidP="00DA535E">
      <w:pPr>
        <w:jc w:val="both"/>
        <w:rPr>
          <w:rFonts w:ascii="Calibri" w:hAnsi="Calibri" w:cs="Calibri"/>
          <w:bCs/>
        </w:rPr>
      </w:pPr>
    </w:p>
    <w:p w:rsidR="006959E0" w:rsidRDefault="006959E0" w:rsidP="00DA535E">
      <w:pPr>
        <w:jc w:val="both"/>
        <w:rPr>
          <w:rFonts w:ascii="Calibri" w:hAnsi="Calibri" w:cs="Calibri"/>
          <w:bCs/>
        </w:rPr>
      </w:pPr>
    </w:p>
    <w:p w:rsidR="00391EE4" w:rsidRPr="003D1D2D" w:rsidRDefault="00391EE4" w:rsidP="00DA535E">
      <w:pPr>
        <w:jc w:val="both"/>
        <w:rPr>
          <w:rFonts w:ascii="Calibri" w:hAnsi="Calibri" w:cs="Calibri"/>
          <w:bCs/>
        </w:rPr>
      </w:pPr>
    </w:p>
    <w:p w:rsidR="00DA535E" w:rsidRPr="003D1D2D" w:rsidRDefault="00C443A4" w:rsidP="0046208F">
      <w:pPr>
        <w:pStyle w:val="Ttulo2"/>
        <w:numPr>
          <w:ilvl w:val="1"/>
          <w:numId w:val="19"/>
        </w:numPr>
        <w:jc w:val="both"/>
        <w:rPr>
          <w:sz w:val="24"/>
          <w:szCs w:val="24"/>
          <w:lang w:val="es-ES"/>
        </w:rPr>
      </w:pPr>
      <w:r w:rsidRPr="003D1D2D">
        <w:rPr>
          <w:sz w:val="24"/>
          <w:szCs w:val="24"/>
          <w:lang w:val="es-ES"/>
        </w:rPr>
        <w:t>Hojas de datos de seguridad de los materiales químicos</w:t>
      </w:r>
    </w:p>
    <w:p w:rsidR="00C443A4" w:rsidRPr="003D1D2D" w:rsidRDefault="00C443A4" w:rsidP="00C443A4">
      <w:pPr>
        <w:rPr>
          <w:rFonts w:ascii="Calibri" w:hAnsi="Calibri" w:cs="Calibri"/>
        </w:rPr>
      </w:pPr>
    </w:p>
    <w:p w:rsidR="00D87A6B" w:rsidRPr="003D1D2D" w:rsidRDefault="00D87A6B" w:rsidP="003D1D2D">
      <w:pPr>
        <w:jc w:val="both"/>
        <w:rPr>
          <w:rFonts w:ascii="Calibri" w:hAnsi="Calibri" w:cs="Calibri"/>
          <w:bCs/>
        </w:rPr>
      </w:pPr>
      <w:r w:rsidRPr="003D1D2D">
        <w:rPr>
          <w:rFonts w:ascii="Calibri" w:hAnsi="Calibri" w:cs="Calibri"/>
          <w:bCs/>
        </w:rPr>
        <w:t>Las Hojas de Datos de Seguridad (MSDS), contienen información valiosa y detallada sobre las propiedades físicas y químicas de las sustancias, permiten conocer los riesgos potenciales para la salud y la seguridad y describen la forma de responder efectivamente en casos de situaciones de exposición normal o de emergencia. Estas Hojas   de Datos son obligatorias en México por parte de los proveedores,  de acuerdo con la STPS-NOM-018-2015, sobre seguridad en la utilización de productos químicos en el trabajo.</w:t>
      </w:r>
    </w:p>
    <w:p w:rsidR="00D87A6B" w:rsidRPr="003D1D2D" w:rsidRDefault="00D87A6B" w:rsidP="00D87A6B">
      <w:pPr>
        <w:ind w:left="720"/>
        <w:jc w:val="both"/>
        <w:rPr>
          <w:rFonts w:ascii="Calibri" w:hAnsi="Calibri" w:cs="Calibri"/>
          <w:bCs/>
        </w:rPr>
      </w:pPr>
    </w:p>
    <w:p w:rsidR="00D87A6B" w:rsidRPr="003D1D2D" w:rsidRDefault="00D87A6B" w:rsidP="003D1D2D">
      <w:pPr>
        <w:jc w:val="both"/>
        <w:rPr>
          <w:rFonts w:ascii="Calibri" w:hAnsi="Calibri" w:cs="Calibri"/>
          <w:bCs/>
        </w:rPr>
      </w:pPr>
      <w:r w:rsidRPr="003D1D2D">
        <w:rPr>
          <w:rFonts w:ascii="Calibri" w:hAnsi="Calibri" w:cs="Calibri"/>
          <w:bCs/>
        </w:rPr>
        <w:t>Las Hojas de Datos de Seguridad del Material contienen información útil y deben estar al alcance de todos los trabajadores, usuarios y transportadores, por lo que es importante que estas personas aprendan  a interpretar y aplicar sus datos, para convertirlas en herramientas efectivas en la prevención de accidentes de trabajo y enfermedades profesionales de origen químico.</w:t>
      </w:r>
    </w:p>
    <w:p w:rsidR="00D87A6B" w:rsidRPr="003D1D2D" w:rsidRDefault="00D87A6B" w:rsidP="00D87A6B">
      <w:pPr>
        <w:ind w:left="720"/>
        <w:jc w:val="both"/>
        <w:rPr>
          <w:rFonts w:ascii="Calibri" w:hAnsi="Calibri" w:cs="Calibri"/>
          <w:bCs/>
        </w:rPr>
      </w:pPr>
    </w:p>
    <w:p w:rsidR="00D87A6B" w:rsidRPr="003D1D2D" w:rsidRDefault="00D87A6B" w:rsidP="003D1D2D">
      <w:pPr>
        <w:jc w:val="both"/>
        <w:rPr>
          <w:rFonts w:ascii="Calibri" w:hAnsi="Calibri" w:cs="Calibri"/>
        </w:rPr>
      </w:pPr>
      <w:r w:rsidRPr="003D1D2D">
        <w:rPr>
          <w:rFonts w:ascii="Calibri" w:hAnsi="Calibri" w:cs="Calibri"/>
        </w:rPr>
        <w:t>La hoja de datos de seguridad, HDS, deberá:</w:t>
      </w:r>
    </w:p>
    <w:p w:rsidR="00D87A6B" w:rsidRPr="003D1D2D" w:rsidRDefault="00D87A6B" w:rsidP="00D87A6B">
      <w:pPr>
        <w:ind w:left="720"/>
        <w:jc w:val="both"/>
        <w:rPr>
          <w:rFonts w:ascii="Calibri" w:hAnsi="Calibri" w:cs="Calibri"/>
        </w:rPr>
      </w:pPr>
    </w:p>
    <w:p w:rsidR="00D87A6B" w:rsidRPr="003D1D2D" w:rsidRDefault="00D87A6B" w:rsidP="003D1D2D">
      <w:pPr>
        <w:jc w:val="both"/>
        <w:rPr>
          <w:rFonts w:ascii="Calibri" w:hAnsi="Calibri" w:cs="Calibri"/>
        </w:rPr>
      </w:pPr>
      <w:r w:rsidRPr="003D1D2D">
        <w:rPr>
          <w:rFonts w:ascii="Calibri" w:hAnsi="Calibri" w:cs="Calibri"/>
        </w:rPr>
        <w:t>Elaborarse o tenerse en idioma español</w:t>
      </w:r>
      <w:r w:rsidR="00EC1FE8">
        <w:rPr>
          <w:rFonts w:ascii="Calibri" w:hAnsi="Calibri" w:cs="Calibri"/>
        </w:rPr>
        <w:t xml:space="preserve"> y </w:t>
      </w:r>
      <w:r w:rsidR="00EC1FE8" w:rsidRPr="00EC1FE8">
        <w:rPr>
          <w:rFonts w:ascii="Calibri" w:hAnsi="Calibri" w:cs="Calibri"/>
        </w:rPr>
        <w:t>su c</w:t>
      </w:r>
      <w:r w:rsidRPr="00EC1FE8">
        <w:rPr>
          <w:rFonts w:ascii="Calibri" w:hAnsi="Calibri" w:cs="Calibri"/>
          <w:bCs/>
        </w:rPr>
        <w:t>ontenido de una hoja de seguridad</w:t>
      </w:r>
    </w:p>
    <w:p w:rsidR="00D87A6B" w:rsidRPr="003D1D2D" w:rsidRDefault="00D87A6B" w:rsidP="00D87A6B">
      <w:pPr>
        <w:ind w:left="720"/>
        <w:jc w:val="both"/>
        <w:rPr>
          <w:rFonts w:ascii="Calibri" w:hAnsi="Calibri" w:cs="Calibri"/>
          <w:bCs/>
          <w:lang w:val="es-CO"/>
        </w:rPr>
      </w:pPr>
    </w:p>
    <w:p w:rsidR="00D87A6B" w:rsidRPr="003D1D2D" w:rsidRDefault="00D87A6B" w:rsidP="00D87A6B">
      <w:pPr>
        <w:pStyle w:val="Prrafodelista"/>
        <w:numPr>
          <w:ilvl w:val="0"/>
          <w:numId w:val="33"/>
        </w:numPr>
        <w:jc w:val="both"/>
        <w:rPr>
          <w:rFonts w:ascii="Calibri" w:hAnsi="Calibri" w:cs="Calibri"/>
          <w:bCs/>
        </w:rPr>
      </w:pPr>
      <w:r w:rsidRPr="003D1D2D">
        <w:rPr>
          <w:rFonts w:ascii="Calibri" w:hAnsi="Calibri" w:cs="Calibri"/>
          <w:b/>
          <w:bCs/>
        </w:rPr>
        <w:t>SECCIÓN 1. Identificación de la sustancia química peligrosa o mezcla y del proveedor o fabricante</w:t>
      </w:r>
    </w:p>
    <w:p w:rsidR="00D87A6B" w:rsidRPr="003D1D2D" w:rsidRDefault="00D87A6B" w:rsidP="00D87A6B">
      <w:pPr>
        <w:pStyle w:val="Prrafodelista"/>
        <w:numPr>
          <w:ilvl w:val="0"/>
          <w:numId w:val="33"/>
        </w:numPr>
        <w:jc w:val="both"/>
        <w:rPr>
          <w:rFonts w:ascii="Calibri" w:hAnsi="Calibri" w:cs="Calibri"/>
          <w:bCs/>
        </w:rPr>
      </w:pPr>
      <w:r w:rsidRPr="003D1D2D">
        <w:rPr>
          <w:rFonts w:ascii="Calibri" w:hAnsi="Calibri" w:cs="Calibri"/>
          <w:b/>
          <w:bCs/>
        </w:rPr>
        <w:t>SECCIÓN 2. Identificación de los peligros</w:t>
      </w:r>
    </w:p>
    <w:p w:rsidR="00D87A6B" w:rsidRPr="003D1D2D" w:rsidRDefault="00D87A6B" w:rsidP="00D87A6B">
      <w:pPr>
        <w:pStyle w:val="Prrafodelista"/>
        <w:numPr>
          <w:ilvl w:val="0"/>
          <w:numId w:val="33"/>
        </w:numPr>
        <w:jc w:val="both"/>
        <w:rPr>
          <w:rFonts w:ascii="Calibri" w:hAnsi="Calibri" w:cs="Calibri"/>
          <w:bCs/>
        </w:rPr>
      </w:pPr>
      <w:r w:rsidRPr="003D1D2D">
        <w:rPr>
          <w:rFonts w:ascii="Calibri" w:hAnsi="Calibri" w:cs="Calibri"/>
          <w:b/>
          <w:bCs/>
        </w:rPr>
        <w:t>SECCIÓN 3. Composición/información sobre los componentes</w:t>
      </w:r>
    </w:p>
    <w:p w:rsidR="00D87A6B" w:rsidRPr="003D1D2D" w:rsidRDefault="00D87A6B" w:rsidP="00D87A6B">
      <w:pPr>
        <w:pStyle w:val="Prrafodelista"/>
        <w:numPr>
          <w:ilvl w:val="0"/>
          <w:numId w:val="33"/>
        </w:numPr>
        <w:jc w:val="both"/>
        <w:rPr>
          <w:rFonts w:ascii="Calibri" w:hAnsi="Calibri" w:cs="Calibri"/>
          <w:bCs/>
        </w:rPr>
      </w:pPr>
      <w:r w:rsidRPr="003D1D2D">
        <w:rPr>
          <w:rFonts w:ascii="Calibri" w:hAnsi="Calibri" w:cs="Calibri"/>
          <w:b/>
          <w:bCs/>
        </w:rPr>
        <w:t>SECCIÓN 4. Primeros auxilios</w:t>
      </w:r>
    </w:p>
    <w:p w:rsidR="00D87A6B" w:rsidRPr="003D1D2D" w:rsidRDefault="00D87A6B" w:rsidP="00D87A6B">
      <w:pPr>
        <w:pStyle w:val="Prrafodelista"/>
        <w:numPr>
          <w:ilvl w:val="0"/>
          <w:numId w:val="33"/>
        </w:numPr>
        <w:jc w:val="both"/>
        <w:rPr>
          <w:rFonts w:ascii="Calibri" w:hAnsi="Calibri" w:cs="Calibri"/>
          <w:bCs/>
        </w:rPr>
      </w:pPr>
      <w:r w:rsidRPr="003D1D2D">
        <w:rPr>
          <w:rFonts w:ascii="Calibri" w:hAnsi="Calibri" w:cs="Calibri"/>
          <w:b/>
          <w:bCs/>
        </w:rPr>
        <w:t>SECCIÓN 5. Medidas contra incendios</w:t>
      </w:r>
    </w:p>
    <w:p w:rsidR="00D87A6B" w:rsidRPr="003D1D2D" w:rsidRDefault="00D87A6B" w:rsidP="00D87A6B">
      <w:pPr>
        <w:pStyle w:val="Prrafodelista"/>
        <w:numPr>
          <w:ilvl w:val="0"/>
          <w:numId w:val="33"/>
        </w:numPr>
        <w:jc w:val="both"/>
        <w:rPr>
          <w:rFonts w:ascii="Calibri" w:hAnsi="Calibri" w:cs="Calibri"/>
          <w:bCs/>
        </w:rPr>
      </w:pPr>
      <w:r w:rsidRPr="003D1D2D">
        <w:rPr>
          <w:rFonts w:ascii="Calibri" w:hAnsi="Calibri" w:cs="Calibri"/>
          <w:b/>
          <w:bCs/>
        </w:rPr>
        <w:t>SECCIÓN 6. Medidas que deben tomarse en caso de derrame accidental o fuga accidental</w:t>
      </w:r>
    </w:p>
    <w:p w:rsidR="00D87A6B" w:rsidRPr="003D1D2D" w:rsidRDefault="00D87A6B" w:rsidP="00D87A6B">
      <w:pPr>
        <w:pStyle w:val="Prrafodelista"/>
        <w:numPr>
          <w:ilvl w:val="0"/>
          <w:numId w:val="33"/>
        </w:numPr>
        <w:jc w:val="both"/>
        <w:rPr>
          <w:rFonts w:ascii="Calibri" w:hAnsi="Calibri" w:cs="Calibri"/>
          <w:bCs/>
        </w:rPr>
      </w:pPr>
      <w:r w:rsidRPr="003D1D2D">
        <w:rPr>
          <w:rFonts w:ascii="Calibri" w:hAnsi="Calibri" w:cs="Calibri"/>
          <w:b/>
          <w:bCs/>
        </w:rPr>
        <w:t>SECCIÓN 7. Manejo y almacenamiento</w:t>
      </w:r>
    </w:p>
    <w:p w:rsidR="00D87A6B" w:rsidRPr="003D1D2D" w:rsidRDefault="00D87A6B" w:rsidP="00D87A6B">
      <w:pPr>
        <w:pStyle w:val="Prrafodelista"/>
        <w:numPr>
          <w:ilvl w:val="0"/>
          <w:numId w:val="33"/>
        </w:numPr>
        <w:jc w:val="both"/>
        <w:rPr>
          <w:rFonts w:ascii="Calibri" w:hAnsi="Calibri" w:cs="Calibri"/>
          <w:bCs/>
        </w:rPr>
      </w:pPr>
      <w:r w:rsidRPr="003D1D2D">
        <w:rPr>
          <w:rFonts w:ascii="Calibri" w:hAnsi="Calibri" w:cs="Calibri"/>
          <w:b/>
          <w:bCs/>
        </w:rPr>
        <w:t>SECCIÓN 8. Controles de exposición/protección personal</w:t>
      </w:r>
    </w:p>
    <w:p w:rsidR="00D87A6B" w:rsidRPr="003D1D2D" w:rsidRDefault="00D87A6B" w:rsidP="00D87A6B">
      <w:pPr>
        <w:pStyle w:val="Prrafodelista"/>
        <w:numPr>
          <w:ilvl w:val="0"/>
          <w:numId w:val="33"/>
        </w:numPr>
        <w:jc w:val="both"/>
        <w:rPr>
          <w:rFonts w:ascii="Calibri" w:hAnsi="Calibri" w:cs="Calibri"/>
          <w:bCs/>
        </w:rPr>
      </w:pPr>
      <w:r w:rsidRPr="003D1D2D">
        <w:rPr>
          <w:rFonts w:ascii="Calibri" w:hAnsi="Calibri" w:cs="Calibri"/>
          <w:b/>
          <w:bCs/>
        </w:rPr>
        <w:t>SECCIÓN 9. Propiedades físicas y químicas</w:t>
      </w:r>
    </w:p>
    <w:p w:rsidR="00D87A6B" w:rsidRPr="003D1D2D" w:rsidRDefault="00D87A6B" w:rsidP="00D87A6B">
      <w:pPr>
        <w:pStyle w:val="Prrafodelista"/>
        <w:numPr>
          <w:ilvl w:val="0"/>
          <w:numId w:val="33"/>
        </w:numPr>
        <w:jc w:val="both"/>
        <w:rPr>
          <w:rFonts w:ascii="Calibri" w:hAnsi="Calibri" w:cs="Calibri"/>
          <w:bCs/>
        </w:rPr>
      </w:pPr>
      <w:r w:rsidRPr="003D1D2D">
        <w:rPr>
          <w:rFonts w:ascii="Calibri" w:hAnsi="Calibri" w:cs="Calibri"/>
          <w:b/>
          <w:bCs/>
        </w:rPr>
        <w:t>SECCIÓN 10. Estabilidad y reactividad</w:t>
      </w:r>
    </w:p>
    <w:p w:rsidR="00D87A6B" w:rsidRPr="003D1D2D" w:rsidRDefault="00D87A6B" w:rsidP="00D87A6B">
      <w:pPr>
        <w:pStyle w:val="Prrafodelista"/>
        <w:numPr>
          <w:ilvl w:val="0"/>
          <w:numId w:val="33"/>
        </w:numPr>
        <w:jc w:val="both"/>
        <w:rPr>
          <w:rFonts w:ascii="Calibri" w:hAnsi="Calibri" w:cs="Calibri"/>
          <w:bCs/>
        </w:rPr>
      </w:pPr>
      <w:r w:rsidRPr="003D1D2D">
        <w:rPr>
          <w:rFonts w:ascii="Calibri" w:hAnsi="Calibri" w:cs="Calibri"/>
          <w:b/>
          <w:bCs/>
        </w:rPr>
        <w:t>SECCIÓN 11. Información toxicológica</w:t>
      </w:r>
    </w:p>
    <w:p w:rsidR="00D87A6B" w:rsidRPr="003D1D2D" w:rsidRDefault="00D87A6B" w:rsidP="00D87A6B">
      <w:pPr>
        <w:pStyle w:val="Prrafodelista"/>
        <w:numPr>
          <w:ilvl w:val="0"/>
          <w:numId w:val="33"/>
        </w:numPr>
        <w:jc w:val="both"/>
        <w:rPr>
          <w:rFonts w:ascii="Calibri" w:hAnsi="Calibri" w:cs="Calibri"/>
          <w:bCs/>
        </w:rPr>
      </w:pPr>
      <w:r w:rsidRPr="003D1D2D">
        <w:rPr>
          <w:rFonts w:ascii="Calibri" w:hAnsi="Calibri" w:cs="Calibri"/>
          <w:b/>
          <w:bCs/>
        </w:rPr>
        <w:t xml:space="preserve">SECCIÓN 12. Información </w:t>
      </w:r>
      <w:proofErr w:type="spellStart"/>
      <w:r w:rsidRPr="003D1D2D">
        <w:rPr>
          <w:rFonts w:ascii="Calibri" w:hAnsi="Calibri" w:cs="Calibri"/>
          <w:b/>
          <w:bCs/>
        </w:rPr>
        <w:t>ecotoxicológica</w:t>
      </w:r>
      <w:proofErr w:type="spellEnd"/>
    </w:p>
    <w:p w:rsidR="00D87A6B" w:rsidRPr="003D1D2D" w:rsidRDefault="00D87A6B" w:rsidP="00D87A6B">
      <w:pPr>
        <w:pStyle w:val="Prrafodelista"/>
        <w:numPr>
          <w:ilvl w:val="0"/>
          <w:numId w:val="33"/>
        </w:numPr>
        <w:jc w:val="both"/>
        <w:rPr>
          <w:rFonts w:ascii="Calibri" w:hAnsi="Calibri" w:cs="Calibri"/>
          <w:bCs/>
        </w:rPr>
      </w:pPr>
      <w:r w:rsidRPr="003D1D2D">
        <w:rPr>
          <w:rFonts w:ascii="Calibri" w:hAnsi="Calibri" w:cs="Calibri"/>
          <w:b/>
          <w:bCs/>
        </w:rPr>
        <w:t>SECCIÓN 13. Información relativa a la eliminación de los productos</w:t>
      </w:r>
    </w:p>
    <w:p w:rsidR="00D87A6B" w:rsidRPr="003D1D2D" w:rsidRDefault="00D87A6B" w:rsidP="00D87A6B">
      <w:pPr>
        <w:pStyle w:val="Prrafodelista"/>
        <w:numPr>
          <w:ilvl w:val="0"/>
          <w:numId w:val="33"/>
        </w:numPr>
        <w:jc w:val="both"/>
        <w:rPr>
          <w:rFonts w:ascii="Calibri" w:hAnsi="Calibri" w:cs="Calibri"/>
          <w:bCs/>
        </w:rPr>
      </w:pPr>
      <w:r w:rsidRPr="003D1D2D">
        <w:rPr>
          <w:rFonts w:ascii="Calibri" w:hAnsi="Calibri" w:cs="Calibri"/>
          <w:b/>
          <w:bCs/>
        </w:rPr>
        <w:t>SECCIÓN 14. Información relativa al transporte</w:t>
      </w:r>
    </w:p>
    <w:p w:rsidR="00D87A6B" w:rsidRPr="003D1D2D" w:rsidRDefault="00D87A6B" w:rsidP="00D87A6B">
      <w:pPr>
        <w:pStyle w:val="Prrafodelista"/>
        <w:numPr>
          <w:ilvl w:val="0"/>
          <w:numId w:val="33"/>
        </w:numPr>
        <w:jc w:val="both"/>
        <w:rPr>
          <w:rFonts w:ascii="Calibri" w:hAnsi="Calibri" w:cs="Calibri"/>
          <w:bCs/>
        </w:rPr>
      </w:pPr>
      <w:r w:rsidRPr="003D1D2D">
        <w:rPr>
          <w:rFonts w:ascii="Calibri" w:hAnsi="Calibri" w:cs="Calibri"/>
          <w:b/>
          <w:bCs/>
        </w:rPr>
        <w:t>SECCIÓN 15. Información reglamentaria</w:t>
      </w:r>
    </w:p>
    <w:p w:rsidR="00FA5FE2" w:rsidRPr="00EC1FE8" w:rsidRDefault="00D87A6B" w:rsidP="00EC1FE8">
      <w:pPr>
        <w:pStyle w:val="Prrafodelista"/>
        <w:numPr>
          <w:ilvl w:val="0"/>
          <w:numId w:val="33"/>
        </w:numPr>
        <w:jc w:val="both"/>
        <w:rPr>
          <w:rFonts w:ascii="Calibri" w:hAnsi="Calibri" w:cs="Calibri"/>
          <w:bCs/>
        </w:rPr>
      </w:pPr>
      <w:r w:rsidRPr="003D1D2D">
        <w:rPr>
          <w:rFonts w:ascii="Calibri" w:hAnsi="Calibri" w:cs="Calibri"/>
          <w:b/>
          <w:bCs/>
        </w:rPr>
        <w:t>SECCIÓN 16. Otras informaciones incluidas las relativas a la preparación y actualización de las hojas de datos de seguridad</w:t>
      </w:r>
    </w:p>
    <w:p w:rsidR="00FA5FE2" w:rsidRPr="003D1D2D" w:rsidRDefault="00EC1FE8" w:rsidP="00FA5FE2">
      <w:pPr>
        <w:pStyle w:val="Ttulo1"/>
        <w:numPr>
          <w:ilvl w:val="0"/>
          <w:numId w:val="0"/>
        </w:numPr>
        <w:ind w:left="360" w:hanging="360"/>
        <w:rPr>
          <w:sz w:val="24"/>
        </w:rPr>
      </w:pPr>
      <w:r>
        <w:rPr>
          <w:sz w:val="24"/>
          <w:lang w:val="es-CO"/>
        </w:rPr>
        <w:t>5</w:t>
      </w:r>
      <w:r w:rsidR="000A2B1E" w:rsidRPr="003D1D2D">
        <w:rPr>
          <w:sz w:val="24"/>
          <w:lang w:val="es-CO"/>
        </w:rPr>
        <w:t>.5</w:t>
      </w:r>
      <w:r w:rsidR="0046208F" w:rsidRPr="003D1D2D">
        <w:rPr>
          <w:sz w:val="24"/>
          <w:lang w:val="es-CO"/>
        </w:rPr>
        <w:t xml:space="preserve">. </w:t>
      </w:r>
      <w:r w:rsidR="00FA5FE2" w:rsidRPr="003D1D2D">
        <w:rPr>
          <w:sz w:val="24"/>
          <w:lang w:val="es-CO"/>
        </w:rPr>
        <w:t>Recepción y almacenamiento de materiales peligros</w:t>
      </w:r>
    </w:p>
    <w:p w:rsidR="00FA5FE2" w:rsidRPr="003D1D2D" w:rsidRDefault="00FA5FE2" w:rsidP="00FA5FE2">
      <w:pPr>
        <w:jc w:val="both"/>
        <w:rPr>
          <w:rFonts w:ascii="Calibri" w:hAnsi="Calibri" w:cs="Calibri"/>
          <w:bCs/>
        </w:rPr>
      </w:pPr>
    </w:p>
    <w:p w:rsidR="0046208F" w:rsidRPr="003D1D2D" w:rsidRDefault="00EC1FE8" w:rsidP="00D87A6B">
      <w:pPr>
        <w:jc w:val="both"/>
        <w:rPr>
          <w:rFonts w:ascii="Calibri" w:hAnsi="Calibri" w:cs="Calibri"/>
          <w:bCs/>
        </w:rPr>
      </w:pPr>
      <w:r>
        <w:rPr>
          <w:rFonts w:ascii="Calibri" w:hAnsi="Calibri" w:cs="Calibri"/>
          <w:bCs/>
        </w:rPr>
        <w:t>5</w:t>
      </w:r>
      <w:r w:rsidR="000A2B1E" w:rsidRPr="003D1D2D">
        <w:rPr>
          <w:rFonts w:ascii="Calibri" w:hAnsi="Calibri" w:cs="Calibri"/>
          <w:bCs/>
        </w:rPr>
        <w:t>.5.</w:t>
      </w:r>
      <w:r w:rsidR="001068D9" w:rsidRPr="003D1D2D">
        <w:rPr>
          <w:rFonts w:ascii="Calibri" w:hAnsi="Calibri" w:cs="Calibri"/>
          <w:bCs/>
        </w:rPr>
        <w:t>1</w:t>
      </w:r>
      <w:r w:rsidR="0046208F" w:rsidRPr="003D1D2D">
        <w:rPr>
          <w:rFonts w:ascii="Calibri" w:hAnsi="Calibri" w:cs="Calibri"/>
          <w:bCs/>
        </w:rPr>
        <w:t>. Vehículos</w:t>
      </w:r>
    </w:p>
    <w:p w:rsidR="00DA535E" w:rsidRPr="003D1D2D" w:rsidRDefault="0046208F" w:rsidP="00D87A6B">
      <w:pPr>
        <w:jc w:val="both"/>
        <w:rPr>
          <w:rFonts w:ascii="Calibri" w:hAnsi="Calibri" w:cs="Calibri"/>
          <w:bCs/>
        </w:rPr>
      </w:pPr>
      <w:r w:rsidRPr="003D1D2D">
        <w:rPr>
          <w:rFonts w:ascii="Calibri" w:hAnsi="Calibri" w:cs="Calibri"/>
          <w:bCs/>
        </w:rPr>
        <w:t xml:space="preserve">Los vehículos cumplen con las condiciones apropiadas para el </w:t>
      </w:r>
      <w:r w:rsidR="001068D9" w:rsidRPr="003D1D2D">
        <w:rPr>
          <w:rFonts w:ascii="Calibri" w:hAnsi="Calibri" w:cs="Calibri"/>
          <w:bCs/>
        </w:rPr>
        <w:t xml:space="preserve">manejo y trasporte de  polímeros y aditivos de perforación, </w:t>
      </w:r>
      <w:r w:rsidRPr="003D1D2D">
        <w:rPr>
          <w:rFonts w:ascii="Calibri" w:hAnsi="Calibri" w:cs="Calibri"/>
          <w:bCs/>
        </w:rPr>
        <w:t>se realiza inspección vehicular antes de cualquier operación diaria</w:t>
      </w:r>
      <w:r w:rsidR="001068D9" w:rsidRPr="003D1D2D">
        <w:rPr>
          <w:rFonts w:ascii="Calibri" w:hAnsi="Calibri" w:cs="Calibri"/>
          <w:bCs/>
        </w:rPr>
        <w:t>. Con la realizac</w:t>
      </w:r>
      <w:r w:rsidR="00D87A6B" w:rsidRPr="003D1D2D">
        <w:rPr>
          <w:rFonts w:ascii="Calibri" w:hAnsi="Calibri" w:cs="Calibri"/>
          <w:bCs/>
        </w:rPr>
        <w:t>ión de este registro</w:t>
      </w:r>
      <w:r w:rsidRPr="003D1D2D">
        <w:rPr>
          <w:rFonts w:ascii="Calibri" w:hAnsi="Calibri" w:cs="Calibri"/>
          <w:bCs/>
        </w:rPr>
        <w:t>, se procede a la realización del análisis de trabajo seguro correspondiente a esta tarea específica.</w:t>
      </w:r>
    </w:p>
    <w:p w:rsidR="00FA5FE2" w:rsidRPr="003D1D2D" w:rsidRDefault="00FA5FE2" w:rsidP="00FA5FE2">
      <w:pPr>
        <w:ind w:left="360"/>
        <w:jc w:val="both"/>
        <w:rPr>
          <w:rFonts w:ascii="Calibri" w:hAnsi="Calibri" w:cs="Calibri"/>
          <w:bCs/>
        </w:rPr>
      </w:pPr>
    </w:p>
    <w:p w:rsidR="00FA5FE2" w:rsidRPr="003D1D2D" w:rsidRDefault="00EC1FE8" w:rsidP="009C757F">
      <w:pPr>
        <w:jc w:val="both"/>
        <w:rPr>
          <w:rFonts w:ascii="Calibri" w:hAnsi="Calibri" w:cs="Calibri"/>
          <w:bCs/>
        </w:rPr>
      </w:pPr>
      <w:r>
        <w:rPr>
          <w:rFonts w:ascii="Calibri" w:hAnsi="Calibri" w:cs="Calibri"/>
          <w:bCs/>
        </w:rPr>
        <w:t>5</w:t>
      </w:r>
      <w:r w:rsidR="000A2B1E" w:rsidRPr="003D1D2D">
        <w:rPr>
          <w:rFonts w:ascii="Calibri" w:hAnsi="Calibri" w:cs="Calibri"/>
          <w:bCs/>
        </w:rPr>
        <w:t>.5.</w:t>
      </w:r>
      <w:r w:rsidR="001068D9" w:rsidRPr="003D1D2D">
        <w:rPr>
          <w:rFonts w:ascii="Calibri" w:hAnsi="Calibri" w:cs="Calibri"/>
          <w:bCs/>
        </w:rPr>
        <w:t>2</w:t>
      </w:r>
      <w:r w:rsidR="00FA5FE2" w:rsidRPr="003D1D2D">
        <w:rPr>
          <w:rFonts w:ascii="Calibri" w:hAnsi="Calibri" w:cs="Calibri"/>
          <w:bCs/>
        </w:rPr>
        <w:t>. E</w:t>
      </w:r>
      <w:r w:rsidR="001068D9" w:rsidRPr="003D1D2D">
        <w:rPr>
          <w:rFonts w:ascii="Calibri" w:hAnsi="Calibri" w:cs="Calibri"/>
          <w:bCs/>
        </w:rPr>
        <w:t>nvase de almacenamiento (Sacos y cubetas</w:t>
      </w:r>
      <w:r w:rsidR="00FA5FE2" w:rsidRPr="003D1D2D">
        <w:rPr>
          <w:rFonts w:ascii="Calibri" w:hAnsi="Calibri" w:cs="Calibri"/>
          <w:bCs/>
        </w:rPr>
        <w:t>)</w:t>
      </w:r>
    </w:p>
    <w:p w:rsidR="00FA5FE2" w:rsidRPr="003D1D2D" w:rsidRDefault="001068D9" w:rsidP="009C757F">
      <w:pPr>
        <w:jc w:val="both"/>
        <w:rPr>
          <w:rFonts w:ascii="Calibri" w:hAnsi="Calibri" w:cs="Calibri"/>
          <w:bCs/>
        </w:rPr>
      </w:pPr>
      <w:r w:rsidRPr="003D1D2D">
        <w:rPr>
          <w:rFonts w:ascii="Calibri" w:hAnsi="Calibri" w:cs="Calibri"/>
          <w:bCs/>
        </w:rPr>
        <w:t>Cada saco y/o cubeta para transportar polímeros y aditivos</w:t>
      </w:r>
      <w:r w:rsidR="00FA5FE2" w:rsidRPr="003D1D2D">
        <w:rPr>
          <w:rFonts w:ascii="Calibri" w:hAnsi="Calibri" w:cs="Calibri"/>
          <w:bCs/>
        </w:rPr>
        <w:t xml:space="preserve"> está debidamente clasifi</w:t>
      </w:r>
      <w:r w:rsidRPr="003D1D2D">
        <w:rPr>
          <w:rFonts w:ascii="Calibri" w:hAnsi="Calibri" w:cs="Calibri"/>
          <w:bCs/>
        </w:rPr>
        <w:t>cado, envasado (20 kg, 17 kg.</w:t>
      </w:r>
      <w:r w:rsidR="00FA5FE2" w:rsidRPr="003D1D2D">
        <w:rPr>
          <w:rFonts w:ascii="Calibri" w:hAnsi="Calibri" w:cs="Calibri"/>
          <w:bCs/>
        </w:rPr>
        <w:t>), marcados, etiquetados además de estar herméticamente cerradas con tapa y contra tapa a</w:t>
      </w:r>
      <w:r w:rsidRPr="003D1D2D">
        <w:rPr>
          <w:rFonts w:ascii="Calibri" w:hAnsi="Calibri" w:cs="Calibri"/>
          <w:bCs/>
        </w:rPr>
        <w:t>sí prevenir la salida de partículas</w:t>
      </w:r>
      <w:r w:rsidR="00FA5FE2" w:rsidRPr="003D1D2D">
        <w:rPr>
          <w:rFonts w:ascii="Calibri" w:hAnsi="Calibri" w:cs="Calibri"/>
          <w:bCs/>
        </w:rPr>
        <w:t xml:space="preserve">. </w:t>
      </w:r>
    </w:p>
    <w:p w:rsidR="00FA5FE2" w:rsidRPr="003D1D2D" w:rsidRDefault="00FA5FE2" w:rsidP="00FA5FE2">
      <w:pPr>
        <w:ind w:left="360"/>
        <w:jc w:val="both"/>
        <w:rPr>
          <w:rFonts w:ascii="Calibri" w:hAnsi="Calibri" w:cs="Calibri"/>
          <w:bCs/>
        </w:rPr>
      </w:pPr>
    </w:p>
    <w:p w:rsidR="00FA5FE2" w:rsidRPr="003D1D2D" w:rsidRDefault="00EC1FE8" w:rsidP="009C757F">
      <w:pPr>
        <w:jc w:val="both"/>
        <w:rPr>
          <w:rFonts w:ascii="Calibri" w:hAnsi="Calibri" w:cs="Calibri"/>
          <w:bCs/>
        </w:rPr>
      </w:pPr>
      <w:r>
        <w:rPr>
          <w:rFonts w:ascii="Calibri" w:hAnsi="Calibri" w:cs="Calibri"/>
          <w:bCs/>
        </w:rPr>
        <w:t>5</w:t>
      </w:r>
      <w:r w:rsidR="000A2B1E" w:rsidRPr="003D1D2D">
        <w:rPr>
          <w:rFonts w:ascii="Calibri" w:hAnsi="Calibri" w:cs="Calibri"/>
          <w:bCs/>
        </w:rPr>
        <w:t>.5.</w:t>
      </w:r>
      <w:r w:rsidR="001068D9" w:rsidRPr="003D1D2D">
        <w:rPr>
          <w:rFonts w:ascii="Calibri" w:hAnsi="Calibri" w:cs="Calibri"/>
          <w:bCs/>
        </w:rPr>
        <w:t>3. Almacenamiento de polímeros y  aditivos</w:t>
      </w:r>
      <w:r w:rsidR="00FA5FE2" w:rsidRPr="003D1D2D">
        <w:rPr>
          <w:rFonts w:ascii="Calibri" w:hAnsi="Calibri" w:cs="Calibri"/>
          <w:bCs/>
        </w:rPr>
        <w:t xml:space="preserve"> en plataforma</w:t>
      </w:r>
    </w:p>
    <w:p w:rsidR="00333ED2" w:rsidRPr="003D1D2D" w:rsidRDefault="001068D9" w:rsidP="009C757F">
      <w:pPr>
        <w:jc w:val="both"/>
        <w:rPr>
          <w:rFonts w:ascii="Calibri" w:hAnsi="Calibri" w:cs="Calibri"/>
          <w:bCs/>
        </w:rPr>
      </w:pPr>
      <w:r w:rsidRPr="003D1D2D">
        <w:rPr>
          <w:rFonts w:ascii="Calibri" w:hAnsi="Calibri" w:cs="Calibri"/>
          <w:bCs/>
        </w:rPr>
        <w:lastRenderedPageBreak/>
        <w:t>Se almacenan aditivos y polímeros de perforación</w:t>
      </w:r>
      <w:r w:rsidR="00FA5FE2" w:rsidRPr="003D1D2D">
        <w:rPr>
          <w:rFonts w:ascii="Calibri" w:hAnsi="Calibri" w:cs="Calibri"/>
          <w:bCs/>
        </w:rPr>
        <w:t xml:space="preserve"> en bandejas contenedoras y paños abso</w:t>
      </w:r>
      <w:r w:rsidR="00D87A6B" w:rsidRPr="003D1D2D">
        <w:rPr>
          <w:rFonts w:ascii="Calibri" w:hAnsi="Calibri" w:cs="Calibri"/>
          <w:bCs/>
        </w:rPr>
        <w:t>rbentes</w:t>
      </w:r>
      <w:r w:rsidR="00FA5FE2" w:rsidRPr="003D1D2D">
        <w:rPr>
          <w:rFonts w:ascii="Calibri" w:hAnsi="Calibri" w:cs="Calibri"/>
          <w:bCs/>
        </w:rPr>
        <w:t xml:space="preserve">, hojas de seguridad de productos y señalización. </w:t>
      </w:r>
    </w:p>
    <w:p w:rsidR="00FA5FE2" w:rsidRPr="003D1D2D" w:rsidRDefault="00FA5FE2" w:rsidP="001068D9">
      <w:pPr>
        <w:jc w:val="both"/>
        <w:rPr>
          <w:rFonts w:ascii="Calibri" w:hAnsi="Calibri" w:cs="Calibri"/>
          <w:bCs/>
        </w:rPr>
      </w:pPr>
    </w:p>
    <w:p w:rsidR="00FA5FE2" w:rsidRPr="003D1D2D" w:rsidRDefault="00FA5FE2" w:rsidP="009C757F">
      <w:pPr>
        <w:jc w:val="both"/>
        <w:rPr>
          <w:rFonts w:ascii="Calibri" w:hAnsi="Calibri" w:cs="Calibri"/>
          <w:bCs/>
          <w:i/>
        </w:rPr>
      </w:pPr>
      <w:r w:rsidRPr="009C757F">
        <w:rPr>
          <w:rFonts w:ascii="Calibri" w:hAnsi="Calibri" w:cs="Calibri"/>
          <w:bCs/>
          <w:iCs/>
          <w:lang w:val="es-CO"/>
        </w:rPr>
        <w:t>Almacenamiento</w:t>
      </w:r>
    </w:p>
    <w:p w:rsidR="00FA5FE2" w:rsidRPr="003D1D2D" w:rsidRDefault="00FA5FE2" w:rsidP="009C757F">
      <w:pPr>
        <w:jc w:val="both"/>
        <w:rPr>
          <w:rFonts w:ascii="Calibri" w:hAnsi="Calibri" w:cs="Calibri"/>
          <w:bCs/>
          <w:lang w:val="es-CO"/>
        </w:rPr>
      </w:pPr>
      <w:r w:rsidRPr="003D1D2D">
        <w:rPr>
          <w:rFonts w:ascii="Calibri" w:hAnsi="Calibri" w:cs="Calibri"/>
          <w:bCs/>
          <w:lang w:val="es-CO"/>
        </w:rPr>
        <w:t>Antes de almacenar cualquier sustancia química se debe identificarla y clasificarla.</w:t>
      </w:r>
    </w:p>
    <w:p w:rsidR="00FA5FE2" w:rsidRPr="003D1D2D" w:rsidRDefault="00FA5FE2" w:rsidP="00FA5FE2">
      <w:pPr>
        <w:ind w:left="360"/>
        <w:jc w:val="both"/>
        <w:rPr>
          <w:rFonts w:ascii="Calibri" w:hAnsi="Calibri" w:cs="Calibri"/>
          <w:bCs/>
        </w:rPr>
      </w:pPr>
    </w:p>
    <w:p w:rsidR="00FA5FE2" w:rsidRPr="003D1D2D" w:rsidRDefault="00BF58EA" w:rsidP="00FA5FE2">
      <w:pPr>
        <w:ind w:left="360"/>
        <w:jc w:val="both"/>
        <w:rPr>
          <w:rFonts w:ascii="Calibri" w:hAnsi="Calibri" w:cs="Calibri"/>
          <w:bCs/>
          <w:lang w:val="es-CO"/>
        </w:rPr>
      </w:pPr>
      <w:r w:rsidRPr="003D1D2D">
        <w:rPr>
          <w:rFonts w:ascii="Calibri" w:hAnsi="Calibri" w:cs="Calibri"/>
          <w:bCs/>
          <w:noProof/>
          <w:lang w:val="es-MX" w:eastAsia="es-MX"/>
        </w:rPr>
        <w:drawing>
          <wp:anchor distT="0" distB="0" distL="114300" distR="114300" simplePos="0" relativeHeight="251650560" behindDoc="0" locked="0" layoutInCell="1" allowOverlap="1" wp14:anchorId="46D502B2" wp14:editId="74D54632">
            <wp:simplePos x="0" y="0"/>
            <wp:positionH relativeFrom="column">
              <wp:posOffset>1235340</wp:posOffset>
            </wp:positionH>
            <wp:positionV relativeFrom="paragraph">
              <wp:posOffset>17770</wp:posOffset>
            </wp:positionV>
            <wp:extent cx="2806700" cy="2781300"/>
            <wp:effectExtent l="0" t="0" r="0" b="0"/>
            <wp:wrapNone/>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png"/>
                    <pic:cNvPicPr/>
                  </pic:nvPicPr>
                  <pic:blipFill rotWithShape="1">
                    <a:blip r:embed="rId14">
                      <a:extLst>
                        <a:ext uri="{28A0092B-C50C-407E-A947-70E740481C1C}">
                          <a14:useLocalDpi xmlns:a14="http://schemas.microsoft.com/office/drawing/2010/main" val="0"/>
                        </a:ext>
                      </a:extLst>
                    </a:blip>
                    <a:srcRect l="31795" t="28885" r="38053" b="17399"/>
                    <a:stretch/>
                  </pic:blipFill>
                  <pic:spPr bwMode="auto">
                    <a:xfrm>
                      <a:off x="0" y="0"/>
                      <a:ext cx="2806700" cy="2781300"/>
                    </a:xfrm>
                    <a:prstGeom prst="rect">
                      <a:avLst/>
                    </a:prstGeom>
                    <a:ln>
                      <a:noFill/>
                    </a:ln>
                    <a:extLst>
                      <a:ext uri="{53640926-AAD7-44D8-BBD7-CCE9431645EC}">
                        <a14:shadowObscured xmlns:a14="http://schemas.microsoft.com/office/drawing/2010/main"/>
                      </a:ext>
                    </a:extLst>
                  </pic:spPr>
                </pic:pic>
              </a:graphicData>
            </a:graphic>
          </wp:anchor>
        </w:drawing>
      </w:r>
    </w:p>
    <w:p w:rsidR="00FA5FE2" w:rsidRPr="003D1D2D" w:rsidRDefault="00FA5FE2" w:rsidP="00FA5FE2">
      <w:pPr>
        <w:ind w:left="360"/>
        <w:jc w:val="both"/>
        <w:rPr>
          <w:rFonts w:ascii="Calibri" w:hAnsi="Calibri" w:cs="Calibri"/>
          <w:bCs/>
          <w:lang w:val="es-CO"/>
        </w:rPr>
      </w:pPr>
    </w:p>
    <w:p w:rsidR="00FA5FE2" w:rsidRPr="003D1D2D" w:rsidRDefault="00FA5FE2" w:rsidP="00FA5FE2">
      <w:pPr>
        <w:ind w:left="360"/>
        <w:jc w:val="both"/>
        <w:rPr>
          <w:rFonts w:ascii="Calibri" w:hAnsi="Calibri" w:cs="Calibri"/>
          <w:bCs/>
          <w:lang w:val="es-CO"/>
        </w:rPr>
      </w:pPr>
    </w:p>
    <w:tbl>
      <w:tblPr>
        <w:tblW w:w="0" w:type="auto"/>
        <w:tblLook w:val="04A0" w:firstRow="1" w:lastRow="0" w:firstColumn="1" w:lastColumn="0" w:noHBand="0" w:noVBand="1"/>
      </w:tblPr>
      <w:tblGrid>
        <w:gridCol w:w="4561"/>
        <w:gridCol w:w="4562"/>
      </w:tblGrid>
      <w:tr w:rsidR="00FA5FE2" w:rsidRPr="003D1D2D" w:rsidTr="00FA5FE2">
        <w:tc>
          <w:tcPr>
            <w:tcW w:w="4631" w:type="dxa"/>
          </w:tcPr>
          <w:p w:rsidR="00FA5FE2" w:rsidRPr="003D1D2D" w:rsidRDefault="00FA5FE2" w:rsidP="00FA5FE2">
            <w:pPr>
              <w:ind w:left="360"/>
              <w:jc w:val="both"/>
              <w:rPr>
                <w:rFonts w:ascii="Calibri" w:hAnsi="Calibri" w:cs="Calibri"/>
                <w:bCs/>
                <w:lang w:val="es-ES_tradnl"/>
              </w:rPr>
            </w:pPr>
          </w:p>
        </w:tc>
        <w:tc>
          <w:tcPr>
            <w:tcW w:w="4632" w:type="dxa"/>
          </w:tcPr>
          <w:p w:rsidR="00FA5FE2" w:rsidRPr="003D1D2D" w:rsidRDefault="00FA5FE2" w:rsidP="00FA5FE2">
            <w:pPr>
              <w:ind w:left="360"/>
              <w:jc w:val="both"/>
              <w:rPr>
                <w:rFonts w:ascii="Calibri" w:hAnsi="Calibri" w:cs="Calibri"/>
                <w:bCs/>
                <w:lang w:val="es-ES_tradnl"/>
              </w:rPr>
            </w:pPr>
          </w:p>
        </w:tc>
      </w:tr>
    </w:tbl>
    <w:p w:rsidR="00FA5FE2" w:rsidRPr="003D1D2D" w:rsidRDefault="00FA5FE2" w:rsidP="00FA5FE2">
      <w:pPr>
        <w:ind w:left="360"/>
        <w:jc w:val="both"/>
        <w:rPr>
          <w:rFonts w:ascii="Calibri" w:hAnsi="Calibri" w:cs="Calibri"/>
          <w:bCs/>
          <w:lang w:val="es-ES_tradnl"/>
        </w:rPr>
      </w:pPr>
    </w:p>
    <w:p w:rsidR="00FA5FE2" w:rsidRPr="003D1D2D" w:rsidRDefault="00FA5FE2" w:rsidP="00FA5FE2">
      <w:pPr>
        <w:ind w:left="360"/>
        <w:jc w:val="both"/>
        <w:rPr>
          <w:rFonts w:ascii="Calibri" w:hAnsi="Calibri" w:cs="Calibri"/>
          <w:bCs/>
          <w:lang w:val="es-ES_tradnl"/>
        </w:rPr>
      </w:pPr>
    </w:p>
    <w:p w:rsidR="00D87A6B" w:rsidRPr="003D1D2D" w:rsidRDefault="00D87A6B" w:rsidP="00FA5FE2">
      <w:pPr>
        <w:ind w:left="360"/>
        <w:jc w:val="both"/>
        <w:rPr>
          <w:rFonts w:ascii="Calibri" w:hAnsi="Calibri" w:cs="Calibri"/>
          <w:bCs/>
          <w:lang w:val="es-ES_tradnl"/>
        </w:rPr>
      </w:pPr>
    </w:p>
    <w:p w:rsidR="00D87A6B" w:rsidRPr="003D1D2D" w:rsidRDefault="00D87A6B" w:rsidP="00FA5FE2">
      <w:pPr>
        <w:ind w:left="360"/>
        <w:jc w:val="both"/>
        <w:rPr>
          <w:rFonts w:ascii="Calibri" w:hAnsi="Calibri" w:cs="Calibri"/>
          <w:bCs/>
          <w:lang w:val="es-ES_tradnl"/>
        </w:rPr>
      </w:pPr>
    </w:p>
    <w:p w:rsidR="00D87A6B" w:rsidRPr="003D1D2D" w:rsidRDefault="00D87A6B" w:rsidP="00FA5FE2">
      <w:pPr>
        <w:ind w:left="360"/>
        <w:jc w:val="both"/>
        <w:rPr>
          <w:rFonts w:ascii="Calibri" w:hAnsi="Calibri" w:cs="Calibri"/>
          <w:bCs/>
          <w:lang w:val="es-ES_tradnl"/>
        </w:rPr>
      </w:pPr>
    </w:p>
    <w:p w:rsidR="00D87A6B" w:rsidRPr="003D1D2D" w:rsidRDefault="00D87A6B" w:rsidP="00FA5FE2">
      <w:pPr>
        <w:ind w:left="360"/>
        <w:jc w:val="both"/>
        <w:rPr>
          <w:rFonts w:ascii="Calibri" w:hAnsi="Calibri" w:cs="Calibri"/>
          <w:bCs/>
          <w:lang w:val="es-ES_tradnl"/>
        </w:rPr>
      </w:pPr>
    </w:p>
    <w:p w:rsidR="00FA5FE2" w:rsidRPr="003D1D2D" w:rsidRDefault="00FA5FE2" w:rsidP="00BF58EA">
      <w:pPr>
        <w:jc w:val="both"/>
        <w:rPr>
          <w:rFonts w:ascii="Calibri" w:hAnsi="Calibri" w:cs="Calibri"/>
          <w:bCs/>
          <w:lang w:val="es-ES_tradnl"/>
        </w:rPr>
      </w:pPr>
    </w:p>
    <w:p w:rsidR="00BF58EA" w:rsidRPr="003D1D2D" w:rsidRDefault="00BF58EA" w:rsidP="00BF58EA">
      <w:pPr>
        <w:jc w:val="both"/>
        <w:rPr>
          <w:rFonts w:ascii="Calibri" w:hAnsi="Calibri" w:cs="Calibri"/>
          <w:bCs/>
          <w:lang w:val="es-ES_tradnl"/>
        </w:rPr>
      </w:pPr>
    </w:p>
    <w:p w:rsidR="00BF58EA" w:rsidRPr="003D1D2D" w:rsidRDefault="00BF58EA" w:rsidP="00BF58EA">
      <w:pPr>
        <w:jc w:val="both"/>
        <w:rPr>
          <w:rFonts w:ascii="Calibri" w:hAnsi="Calibri" w:cs="Calibri"/>
          <w:bCs/>
          <w:lang w:val="es-ES_tradnl"/>
        </w:rPr>
      </w:pPr>
    </w:p>
    <w:p w:rsidR="00BF58EA" w:rsidRPr="003D1D2D" w:rsidRDefault="00BF58EA" w:rsidP="00BF58EA">
      <w:pPr>
        <w:jc w:val="both"/>
        <w:rPr>
          <w:rFonts w:ascii="Calibri" w:hAnsi="Calibri" w:cs="Calibri"/>
          <w:bCs/>
          <w:lang w:val="es-ES_tradnl"/>
        </w:rPr>
      </w:pPr>
    </w:p>
    <w:p w:rsidR="00BF58EA" w:rsidRPr="003D1D2D" w:rsidRDefault="00BF58EA" w:rsidP="00BF58EA">
      <w:pPr>
        <w:jc w:val="both"/>
        <w:rPr>
          <w:rFonts w:ascii="Calibri" w:hAnsi="Calibri" w:cs="Calibri"/>
          <w:bCs/>
          <w:lang w:val="es-ES_tradnl"/>
        </w:rPr>
      </w:pPr>
    </w:p>
    <w:p w:rsidR="00BF58EA" w:rsidRPr="003D1D2D" w:rsidRDefault="00BF58EA" w:rsidP="00BF58EA">
      <w:pPr>
        <w:jc w:val="both"/>
        <w:rPr>
          <w:rFonts w:ascii="Calibri" w:hAnsi="Calibri" w:cs="Calibri"/>
          <w:bCs/>
          <w:lang w:val="es-ES_tradnl"/>
        </w:rPr>
      </w:pPr>
    </w:p>
    <w:p w:rsidR="00BF58EA" w:rsidRPr="003D1D2D" w:rsidRDefault="00BF58EA" w:rsidP="00BF58EA">
      <w:pPr>
        <w:jc w:val="both"/>
        <w:rPr>
          <w:rFonts w:ascii="Calibri" w:hAnsi="Calibri" w:cs="Calibri"/>
          <w:bCs/>
          <w:lang w:val="es-ES_tradnl"/>
        </w:rPr>
      </w:pPr>
    </w:p>
    <w:p w:rsidR="00BF58EA" w:rsidRPr="003D1D2D" w:rsidRDefault="00BF58EA" w:rsidP="00BF58EA">
      <w:pPr>
        <w:jc w:val="both"/>
        <w:rPr>
          <w:rFonts w:ascii="Calibri" w:hAnsi="Calibri" w:cs="Calibri"/>
          <w:bCs/>
          <w:lang w:val="es-ES_tradnl"/>
        </w:rPr>
      </w:pPr>
    </w:p>
    <w:p w:rsidR="00BF58EA" w:rsidRPr="003D1D2D" w:rsidRDefault="00BF58EA" w:rsidP="00BF58EA">
      <w:pPr>
        <w:jc w:val="both"/>
        <w:rPr>
          <w:rFonts w:ascii="Calibri" w:hAnsi="Calibri" w:cs="Calibri"/>
          <w:bCs/>
          <w:lang w:val="es-ES_tradnl"/>
        </w:rPr>
      </w:pPr>
      <w:r w:rsidRPr="003D1D2D">
        <w:rPr>
          <w:rFonts w:ascii="Calibri" w:hAnsi="Calibri" w:cs="Calibri"/>
          <w:bCs/>
          <w:noProof/>
          <w:lang w:val="es-MX" w:eastAsia="es-MX"/>
        </w:rPr>
        <w:drawing>
          <wp:anchor distT="0" distB="0" distL="114300" distR="114300" simplePos="0" relativeHeight="251654656" behindDoc="0" locked="0" layoutInCell="1" allowOverlap="1" wp14:anchorId="34F2DCB5" wp14:editId="6409DED9">
            <wp:simplePos x="0" y="0"/>
            <wp:positionH relativeFrom="column">
              <wp:posOffset>831215</wp:posOffset>
            </wp:positionH>
            <wp:positionV relativeFrom="paragraph">
              <wp:posOffset>106227</wp:posOffset>
            </wp:positionV>
            <wp:extent cx="4137660" cy="2139950"/>
            <wp:effectExtent l="0" t="0" r="0" b="0"/>
            <wp:wrapNone/>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ww.png"/>
                    <pic:cNvPicPr/>
                  </pic:nvPicPr>
                  <pic:blipFill rotWithShape="1">
                    <a:blip r:embed="rId15">
                      <a:extLst>
                        <a:ext uri="{28A0092B-C50C-407E-A947-70E740481C1C}">
                          <a14:useLocalDpi xmlns:a14="http://schemas.microsoft.com/office/drawing/2010/main" val="0"/>
                        </a:ext>
                      </a:extLst>
                    </a:blip>
                    <a:srcRect l="718" t="7941" r="12090" b="12981"/>
                    <a:stretch/>
                  </pic:blipFill>
                  <pic:spPr bwMode="auto">
                    <a:xfrm>
                      <a:off x="0" y="0"/>
                      <a:ext cx="4137660" cy="2139950"/>
                    </a:xfrm>
                    <a:prstGeom prst="rect">
                      <a:avLst/>
                    </a:prstGeom>
                    <a:ln>
                      <a:noFill/>
                    </a:ln>
                    <a:extLst>
                      <a:ext uri="{53640926-AAD7-44D8-BBD7-CCE9431645EC}">
                        <a14:shadowObscured xmlns:a14="http://schemas.microsoft.com/office/drawing/2010/main"/>
                      </a:ext>
                    </a:extLst>
                  </pic:spPr>
                </pic:pic>
              </a:graphicData>
            </a:graphic>
          </wp:anchor>
        </w:drawing>
      </w:r>
    </w:p>
    <w:p w:rsidR="00BF58EA" w:rsidRPr="003D1D2D" w:rsidRDefault="00BF58EA" w:rsidP="00BF58EA">
      <w:pPr>
        <w:jc w:val="both"/>
        <w:rPr>
          <w:rFonts w:ascii="Calibri" w:hAnsi="Calibri" w:cs="Calibri"/>
          <w:bCs/>
          <w:lang w:val="es-ES_tradnl"/>
        </w:rPr>
      </w:pPr>
    </w:p>
    <w:p w:rsidR="00BF58EA" w:rsidRPr="003D1D2D" w:rsidRDefault="00BF58EA" w:rsidP="00BF58EA">
      <w:pPr>
        <w:jc w:val="both"/>
        <w:rPr>
          <w:rFonts w:ascii="Calibri" w:hAnsi="Calibri" w:cs="Calibri"/>
          <w:bCs/>
          <w:lang w:val="es-ES_tradnl"/>
        </w:rPr>
      </w:pPr>
    </w:p>
    <w:p w:rsidR="00BF58EA" w:rsidRPr="003D1D2D" w:rsidRDefault="00BF58EA" w:rsidP="00BF58EA">
      <w:pPr>
        <w:jc w:val="both"/>
        <w:rPr>
          <w:rFonts w:ascii="Calibri" w:hAnsi="Calibri" w:cs="Calibri"/>
          <w:bCs/>
          <w:lang w:val="es-ES_tradnl"/>
        </w:rPr>
      </w:pPr>
    </w:p>
    <w:p w:rsidR="00BF58EA" w:rsidRPr="003D1D2D" w:rsidRDefault="00BF58EA" w:rsidP="00BF58EA">
      <w:pPr>
        <w:jc w:val="both"/>
        <w:rPr>
          <w:rFonts w:ascii="Calibri" w:hAnsi="Calibri" w:cs="Calibri"/>
          <w:bCs/>
          <w:lang w:val="es-ES_tradnl"/>
        </w:rPr>
      </w:pPr>
    </w:p>
    <w:p w:rsidR="00BF58EA" w:rsidRPr="003D1D2D" w:rsidRDefault="00BF58EA" w:rsidP="00BF58EA">
      <w:pPr>
        <w:jc w:val="both"/>
        <w:rPr>
          <w:rFonts w:ascii="Calibri" w:hAnsi="Calibri" w:cs="Calibri"/>
          <w:bCs/>
          <w:lang w:val="es-ES_tradnl"/>
        </w:rPr>
      </w:pPr>
    </w:p>
    <w:p w:rsidR="00BF58EA" w:rsidRPr="003D1D2D" w:rsidRDefault="00BF58EA" w:rsidP="00BF58EA">
      <w:pPr>
        <w:jc w:val="both"/>
        <w:rPr>
          <w:rFonts w:ascii="Calibri" w:hAnsi="Calibri" w:cs="Calibri"/>
          <w:bCs/>
          <w:lang w:val="es-ES_tradnl"/>
        </w:rPr>
      </w:pPr>
    </w:p>
    <w:p w:rsidR="00BF58EA" w:rsidRPr="003D1D2D" w:rsidRDefault="00BF58EA" w:rsidP="00BF58EA">
      <w:pPr>
        <w:jc w:val="both"/>
        <w:rPr>
          <w:rFonts w:ascii="Calibri" w:hAnsi="Calibri" w:cs="Calibri"/>
          <w:bCs/>
          <w:lang w:val="es-ES_tradnl"/>
        </w:rPr>
      </w:pPr>
    </w:p>
    <w:p w:rsidR="00BF58EA" w:rsidRPr="003D1D2D" w:rsidRDefault="00BF58EA" w:rsidP="00BF58EA">
      <w:pPr>
        <w:jc w:val="both"/>
        <w:rPr>
          <w:rFonts w:ascii="Calibri" w:hAnsi="Calibri" w:cs="Calibri"/>
          <w:bCs/>
          <w:lang w:val="es-ES_tradnl"/>
        </w:rPr>
      </w:pPr>
    </w:p>
    <w:p w:rsidR="00BF58EA" w:rsidRPr="003D1D2D" w:rsidRDefault="00BF58EA" w:rsidP="00BF58EA">
      <w:pPr>
        <w:jc w:val="both"/>
        <w:rPr>
          <w:rFonts w:ascii="Calibri" w:hAnsi="Calibri" w:cs="Calibri"/>
          <w:bCs/>
          <w:lang w:val="es-ES_tradnl"/>
        </w:rPr>
      </w:pPr>
    </w:p>
    <w:p w:rsidR="00BF58EA" w:rsidRPr="003D1D2D" w:rsidRDefault="00BF58EA" w:rsidP="00BF58EA">
      <w:pPr>
        <w:jc w:val="both"/>
        <w:rPr>
          <w:rFonts w:ascii="Calibri" w:hAnsi="Calibri" w:cs="Calibri"/>
          <w:bCs/>
          <w:lang w:val="es-ES_tradnl"/>
        </w:rPr>
      </w:pPr>
    </w:p>
    <w:p w:rsidR="00BF58EA" w:rsidRPr="003D1D2D" w:rsidRDefault="00BF58EA" w:rsidP="00BF58EA">
      <w:pPr>
        <w:jc w:val="both"/>
        <w:rPr>
          <w:rFonts w:ascii="Calibri" w:hAnsi="Calibri" w:cs="Calibri"/>
          <w:bCs/>
          <w:lang w:val="es-ES_tradnl"/>
        </w:rPr>
      </w:pPr>
    </w:p>
    <w:p w:rsidR="00FA5FE2" w:rsidRPr="003D1D2D" w:rsidRDefault="00FA5FE2" w:rsidP="009C757F">
      <w:pPr>
        <w:jc w:val="both"/>
        <w:rPr>
          <w:rFonts w:ascii="Calibri" w:hAnsi="Calibri" w:cs="Calibri"/>
          <w:b/>
          <w:bCs/>
          <w:lang w:val="es-CO"/>
        </w:rPr>
      </w:pPr>
    </w:p>
    <w:p w:rsidR="00FA5FE2" w:rsidRPr="003D1D2D" w:rsidRDefault="00EC1FE8" w:rsidP="00EC1FE8">
      <w:pPr>
        <w:jc w:val="both"/>
        <w:rPr>
          <w:rFonts w:ascii="Calibri" w:hAnsi="Calibri" w:cs="Calibri"/>
          <w:b/>
          <w:bCs/>
          <w:lang w:val="es-CO"/>
        </w:rPr>
      </w:pPr>
      <w:r>
        <w:rPr>
          <w:rFonts w:ascii="Calibri" w:hAnsi="Calibri" w:cs="Calibri"/>
          <w:b/>
          <w:bCs/>
          <w:lang w:val="es-CO"/>
        </w:rPr>
        <w:lastRenderedPageBreak/>
        <w:t xml:space="preserve">5.6 </w:t>
      </w:r>
      <w:r w:rsidR="00FA5FE2" w:rsidRPr="003D1D2D">
        <w:rPr>
          <w:rFonts w:ascii="Calibri" w:hAnsi="Calibri" w:cs="Calibri"/>
          <w:b/>
          <w:bCs/>
          <w:lang w:val="es-CO"/>
        </w:rPr>
        <w:t>Almacenamiento en bodega</w:t>
      </w:r>
    </w:p>
    <w:p w:rsidR="00FA5FE2" w:rsidRPr="003D1D2D" w:rsidRDefault="00FA5FE2" w:rsidP="00FA5FE2">
      <w:pPr>
        <w:ind w:left="360"/>
        <w:jc w:val="both"/>
        <w:rPr>
          <w:rFonts w:ascii="Calibri" w:hAnsi="Calibri" w:cs="Calibri"/>
          <w:bCs/>
          <w:lang w:val="es-CO"/>
        </w:rPr>
      </w:pPr>
    </w:p>
    <w:p w:rsidR="00FA5FE2" w:rsidRPr="003D1D2D" w:rsidRDefault="00FA5FE2" w:rsidP="00EC1FE8">
      <w:pPr>
        <w:jc w:val="both"/>
        <w:rPr>
          <w:rFonts w:ascii="Calibri" w:hAnsi="Calibri" w:cs="Calibri"/>
          <w:bCs/>
          <w:lang w:val="es-CO"/>
        </w:rPr>
      </w:pPr>
      <w:r w:rsidRPr="003D1D2D">
        <w:rPr>
          <w:rFonts w:ascii="Calibri" w:hAnsi="Calibri" w:cs="Calibri"/>
          <w:bCs/>
          <w:lang w:val="es-CO"/>
        </w:rPr>
        <w:t>Para almacenar los materiales peligro</w:t>
      </w:r>
      <w:r w:rsidR="0092268E">
        <w:rPr>
          <w:rFonts w:ascii="Calibri" w:hAnsi="Calibri" w:cs="Calibri"/>
          <w:bCs/>
          <w:lang w:val="es-CO"/>
        </w:rPr>
        <w:t xml:space="preserve">sos en las bodegas Kluane </w:t>
      </w:r>
      <w:proofErr w:type="spellStart"/>
      <w:r w:rsidR="0092268E">
        <w:rPr>
          <w:rFonts w:ascii="Calibri" w:hAnsi="Calibri" w:cs="Calibri"/>
          <w:bCs/>
          <w:lang w:val="es-CO"/>
        </w:rPr>
        <w:t>Services</w:t>
      </w:r>
      <w:proofErr w:type="spellEnd"/>
      <w:r w:rsidRPr="003D1D2D">
        <w:rPr>
          <w:rFonts w:ascii="Calibri" w:hAnsi="Calibri" w:cs="Calibri"/>
          <w:bCs/>
          <w:lang w:val="es-CO"/>
        </w:rPr>
        <w:t xml:space="preserve">  S.A. de C.V. se hace las siguientes recomendaciones:</w:t>
      </w:r>
    </w:p>
    <w:p w:rsidR="008518DD" w:rsidRPr="003D1D2D" w:rsidRDefault="008518DD" w:rsidP="008518DD">
      <w:pPr>
        <w:ind w:left="360"/>
        <w:jc w:val="both"/>
        <w:rPr>
          <w:rFonts w:ascii="Calibri" w:hAnsi="Calibri" w:cs="Calibri"/>
          <w:bCs/>
          <w:lang w:val="es-CO"/>
        </w:rPr>
      </w:pPr>
    </w:p>
    <w:p w:rsidR="00FA5FE2" w:rsidRPr="003D1D2D" w:rsidRDefault="00FA5FE2" w:rsidP="00FA5FE2">
      <w:pPr>
        <w:numPr>
          <w:ilvl w:val="0"/>
          <w:numId w:val="22"/>
        </w:numPr>
        <w:jc w:val="both"/>
        <w:rPr>
          <w:rFonts w:ascii="Calibri" w:hAnsi="Calibri" w:cs="Calibri"/>
          <w:bCs/>
        </w:rPr>
      </w:pPr>
      <w:r w:rsidRPr="003D1D2D">
        <w:rPr>
          <w:rFonts w:ascii="Calibri" w:hAnsi="Calibri" w:cs="Calibri"/>
          <w:bCs/>
        </w:rPr>
        <w:t xml:space="preserve">Asegurarse de que todas las sustancias peligrosas almacenadas estén debidamente etiquetadas o marcadas, según las recomendaciones en los ítems anteriores. </w:t>
      </w:r>
    </w:p>
    <w:p w:rsidR="008518DD" w:rsidRPr="003D1D2D" w:rsidRDefault="008518DD" w:rsidP="008518DD">
      <w:pPr>
        <w:jc w:val="both"/>
        <w:rPr>
          <w:rFonts w:ascii="Calibri" w:hAnsi="Calibri" w:cs="Calibri"/>
          <w:bCs/>
        </w:rPr>
      </w:pPr>
    </w:p>
    <w:p w:rsidR="008518DD" w:rsidRPr="003D1D2D" w:rsidRDefault="00FA5FE2" w:rsidP="008518DD">
      <w:pPr>
        <w:numPr>
          <w:ilvl w:val="0"/>
          <w:numId w:val="22"/>
        </w:numPr>
        <w:jc w:val="both"/>
        <w:rPr>
          <w:rFonts w:ascii="Calibri" w:hAnsi="Calibri" w:cs="Calibri"/>
          <w:bCs/>
        </w:rPr>
      </w:pPr>
      <w:r w:rsidRPr="003D1D2D">
        <w:rPr>
          <w:rFonts w:ascii="Calibri" w:hAnsi="Calibri" w:cs="Calibri"/>
          <w:bCs/>
        </w:rPr>
        <w:t>Verificar que las Hojas de Seguridad han sido proporcionadas de acuerdo</w:t>
      </w:r>
      <w:r w:rsidR="00D87A6B" w:rsidRPr="003D1D2D">
        <w:rPr>
          <w:rFonts w:ascii="Calibri" w:hAnsi="Calibri" w:cs="Calibri"/>
          <w:bCs/>
        </w:rPr>
        <w:t xml:space="preserve"> a la </w:t>
      </w:r>
      <w:r w:rsidRPr="003D1D2D">
        <w:rPr>
          <w:rFonts w:ascii="Calibri" w:hAnsi="Calibri" w:cs="Calibri"/>
          <w:bCs/>
        </w:rPr>
        <w:t>NOM-018-</w:t>
      </w:r>
      <w:r w:rsidR="00D87A6B" w:rsidRPr="003D1D2D">
        <w:rPr>
          <w:rFonts w:ascii="Calibri" w:hAnsi="Calibri" w:cs="Calibri"/>
          <w:bCs/>
        </w:rPr>
        <w:t>STPS-2015</w:t>
      </w:r>
      <w:r w:rsidRPr="003D1D2D">
        <w:rPr>
          <w:rFonts w:ascii="Calibri" w:hAnsi="Calibri" w:cs="Calibri"/>
          <w:bCs/>
        </w:rPr>
        <w:t xml:space="preserve">. Hojas de Seguridad para materiales. Preparación” y son puestas a disposición de los trabajadores. Es conveniente contactar al proveedor si se considera que la información contenida en la Hoja de Seguridad presenta deficiencias. </w:t>
      </w:r>
    </w:p>
    <w:p w:rsidR="008518DD" w:rsidRPr="003D1D2D" w:rsidRDefault="008518DD" w:rsidP="008518DD">
      <w:pPr>
        <w:jc w:val="both"/>
        <w:rPr>
          <w:rFonts w:ascii="Calibri" w:hAnsi="Calibri" w:cs="Calibri"/>
          <w:bCs/>
        </w:rPr>
      </w:pPr>
    </w:p>
    <w:p w:rsidR="00333ED2" w:rsidRPr="003D1D2D" w:rsidRDefault="00FA5FE2" w:rsidP="00D41B25">
      <w:pPr>
        <w:numPr>
          <w:ilvl w:val="0"/>
          <w:numId w:val="22"/>
        </w:numPr>
        <w:jc w:val="both"/>
        <w:rPr>
          <w:rFonts w:ascii="Calibri" w:hAnsi="Calibri" w:cs="Calibri"/>
          <w:bCs/>
        </w:rPr>
      </w:pPr>
      <w:r w:rsidRPr="003D1D2D">
        <w:rPr>
          <w:rFonts w:ascii="Calibri" w:hAnsi="Calibri" w:cs="Calibri"/>
          <w:bCs/>
        </w:rPr>
        <w:t xml:space="preserve">Cuando se reciban sustancias peligrosas sin etiquetar o marcar, o para los cuales no se han proporcionado Hojas de Seguridad, se deberá obtener la información pertinente del proveedor o de otras fuentes, y no se deben almacenar con otros sustancias antes de disponer e interpretar dicha información. </w:t>
      </w:r>
    </w:p>
    <w:p w:rsidR="008518DD" w:rsidRPr="003D1D2D" w:rsidRDefault="008518DD" w:rsidP="008518DD">
      <w:pPr>
        <w:jc w:val="both"/>
        <w:rPr>
          <w:rFonts w:ascii="Calibri" w:hAnsi="Calibri" w:cs="Calibri"/>
          <w:bCs/>
        </w:rPr>
      </w:pPr>
    </w:p>
    <w:p w:rsidR="00FA5FE2" w:rsidRPr="003D1D2D" w:rsidRDefault="00FA5FE2" w:rsidP="00FA5FE2">
      <w:pPr>
        <w:numPr>
          <w:ilvl w:val="0"/>
          <w:numId w:val="22"/>
        </w:numPr>
        <w:jc w:val="both"/>
        <w:rPr>
          <w:rFonts w:ascii="Calibri" w:hAnsi="Calibri" w:cs="Calibri"/>
          <w:bCs/>
        </w:rPr>
      </w:pPr>
      <w:r w:rsidRPr="003D1D2D">
        <w:rPr>
          <w:rFonts w:ascii="Calibri" w:hAnsi="Calibri" w:cs="Calibri"/>
          <w:bCs/>
        </w:rPr>
        <w:t>Mantener un registro de las sustancias o residuos peligrosos almacenados en la bodega, con referencia a las Hojas de Seguridad apropiadas</w:t>
      </w:r>
    </w:p>
    <w:p w:rsidR="008518DD" w:rsidRPr="003D1D2D" w:rsidRDefault="008518DD" w:rsidP="008518DD">
      <w:pPr>
        <w:jc w:val="both"/>
        <w:rPr>
          <w:rFonts w:ascii="Calibri" w:hAnsi="Calibri" w:cs="Calibri"/>
          <w:bCs/>
        </w:rPr>
      </w:pPr>
    </w:p>
    <w:p w:rsidR="008518DD" w:rsidRPr="009C757F" w:rsidRDefault="00FA5FE2" w:rsidP="008518DD">
      <w:pPr>
        <w:numPr>
          <w:ilvl w:val="0"/>
          <w:numId w:val="22"/>
        </w:numPr>
        <w:jc w:val="both"/>
        <w:rPr>
          <w:rFonts w:ascii="Calibri" w:hAnsi="Calibri" w:cs="Calibri"/>
          <w:bCs/>
        </w:rPr>
      </w:pPr>
      <w:r w:rsidRPr="003D1D2D">
        <w:rPr>
          <w:rFonts w:ascii="Calibri" w:hAnsi="Calibri" w:cs="Calibri"/>
          <w:bCs/>
        </w:rPr>
        <w:t xml:space="preserve">Velar por que cuando se transfieran sustancias peligrosas a otros recipientes o equipos, se indique el contenido de estos últimos a fin de que los trabajadores estén informados de la identidad de estas sustancias, de los riesgos que entraña su utilización y de todas las precauciones de seguridad que se deben tomar. </w:t>
      </w:r>
    </w:p>
    <w:p w:rsidR="00FA5FE2" w:rsidRPr="003D1D2D" w:rsidRDefault="00FA5FE2" w:rsidP="00FA5FE2">
      <w:pPr>
        <w:numPr>
          <w:ilvl w:val="0"/>
          <w:numId w:val="22"/>
        </w:numPr>
        <w:jc w:val="both"/>
        <w:rPr>
          <w:rFonts w:ascii="Calibri" w:hAnsi="Calibri" w:cs="Calibri"/>
          <w:bCs/>
        </w:rPr>
      </w:pPr>
      <w:r w:rsidRPr="003D1D2D">
        <w:rPr>
          <w:rFonts w:ascii="Calibri" w:hAnsi="Calibri" w:cs="Calibri"/>
          <w:bCs/>
        </w:rPr>
        <w:t xml:space="preserve">Asegurarse que los trabajadores no estén expuestos a sustancias peligrosas por encima de los límites de exposición establecidos por la </w:t>
      </w:r>
      <w:r w:rsidRPr="003D1D2D">
        <w:rPr>
          <w:rFonts w:ascii="Calibri" w:hAnsi="Calibri" w:cs="Calibri"/>
          <w:b/>
          <w:bCs/>
          <w:lang w:val="es-MX"/>
        </w:rPr>
        <w:t>NOM-010-STPS-</w:t>
      </w:r>
      <w:r w:rsidR="00D87A6B" w:rsidRPr="003D1D2D">
        <w:rPr>
          <w:rFonts w:ascii="Calibri" w:hAnsi="Calibri" w:cs="Calibri"/>
          <w:b/>
          <w:bCs/>
          <w:lang w:val="es-MX"/>
        </w:rPr>
        <w:t>2014</w:t>
      </w:r>
      <w:r w:rsidRPr="003D1D2D">
        <w:rPr>
          <w:rFonts w:ascii="Calibri" w:hAnsi="Calibri" w:cs="Calibri"/>
          <w:bCs/>
        </w:rPr>
        <w:t>.</w:t>
      </w:r>
    </w:p>
    <w:p w:rsidR="008518DD" w:rsidRPr="003D1D2D" w:rsidRDefault="008518DD" w:rsidP="008518DD">
      <w:pPr>
        <w:jc w:val="both"/>
        <w:rPr>
          <w:rFonts w:ascii="Calibri" w:hAnsi="Calibri" w:cs="Calibri"/>
          <w:bCs/>
        </w:rPr>
      </w:pPr>
    </w:p>
    <w:p w:rsidR="008518DD" w:rsidRPr="003D1D2D" w:rsidRDefault="00FA5FE2" w:rsidP="008518DD">
      <w:pPr>
        <w:numPr>
          <w:ilvl w:val="0"/>
          <w:numId w:val="22"/>
        </w:numPr>
        <w:jc w:val="both"/>
        <w:rPr>
          <w:rFonts w:ascii="Calibri" w:hAnsi="Calibri" w:cs="Calibri"/>
          <w:bCs/>
        </w:rPr>
      </w:pPr>
      <w:r w:rsidRPr="003D1D2D">
        <w:rPr>
          <w:rFonts w:ascii="Calibri" w:hAnsi="Calibri" w:cs="Calibri"/>
          <w:bCs/>
        </w:rPr>
        <w:t xml:space="preserve">Informar a los trabajadores sobre los peligros de las sustancias y residuos que se manipulan en la bodega. </w:t>
      </w:r>
    </w:p>
    <w:p w:rsidR="008518DD" w:rsidRPr="003D1D2D" w:rsidRDefault="008518DD" w:rsidP="008518DD">
      <w:pPr>
        <w:jc w:val="both"/>
        <w:rPr>
          <w:rFonts w:ascii="Calibri" w:hAnsi="Calibri" w:cs="Calibri"/>
          <w:bCs/>
        </w:rPr>
      </w:pPr>
    </w:p>
    <w:p w:rsidR="00FA5FE2" w:rsidRPr="003D1D2D" w:rsidRDefault="00FA5FE2" w:rsidP="00FA5FE2">
      <w:pPr>
        <w:numPr>
          <w:ilvl w:val="0"/>
          <w:numId w:val="22"/>
        </w:numPr>
        <w:jc w:val="both"/>
        <w:rPr>
          <w:rFonts w:ascii="Calibri" w:hAnsi="Calibri" w:cs="Calibri"/>
          <w:bCs/>
        </w:rPr>
      </w:pPr>
      <w:r w:rsidRPr="003D1D2D">
        <w:rPr>
          <w:rFonts w:ascii="Calibri" w:hAnsi="Calibri" w:cs="Calibri"/>
          <w:bCs/>
        </w:rPr>
        <w:t xml:space="preserve">Instruir a los trabajadores sobre la forma de acceder y usar la información que aparece en las etiquetas y en las Hojas de Seguridad. </w:t>
      </w:r>
    </w:p>
    <w:p w:rsidR="008518DD" w:rsidRPr="003D1D2D" w:rsidRDefault="008518DD" w:rsidP="008518DD">
      <w:pPr>
        <w:jc w:val="both"/>
        <w:rPr>
          <w:rFonts w:ascii="Calibri" w:hAnsi="Calibri" w:cs="Calibri"/>
          <w:bCs/>
        </w:rPr>
      </w:pPr>
    </w:p>
    <w:p w:rsidR="00FA5FE2" w:rsidRPr="003D1D2D" w:rsidRDefault="00FA5FE2" w:rsidP="00FA5FE2">
      <w:pPr>
        <w:numPr>
          <w:ilvl w:val="0"/>
          <w:numId w:val="22"/>
        </w:numPr>
        <w:jc w:val="both"/>
        <w:rPr>
          <w:rFonts w:ascii="Calibri" w:hAnsi="Calibri" w:cs="Calibri"/>
          <w:bCs/>
        </w:rPr>
      </w:pPr>
      <w:r w:rsidRPr="003D1D2D">
        <w:rPr>
          <w:rFonts w:ascii="Calibri" w:hAnsi="Calibri" w:cs="Calibri"/>
          <w:bCs/>
        </w:rPr>
        <w:lastRenderedPageBreak/>
        <w:t xml:space="preserve">Utilizar las Hojas de seguridad, junto con la información específica del lugar de trabajo, como base para la preparación de instrucciones para los trabajadores, las cuales deberán estar documentadas. </w:t>
      </w:r>
    </w:p>
    <w:p w:rsidR="008518DD" w:rsidRPr="003D1D2D" w:rsidRDefault="008518DD" w:rsidP="008518DD">
      <w:pPr>
        <w:jc w:val="both"/>
        <w:rPr>
          <w:rFonts w:ascii="Calibri" w:hAnsi="Calibri" w:cs="Calibri"/>
          <w:bCs/>
        </w:rPr>
      </w:pPr>
    </w:p>
    <w:p w:rsidR="00FA5FE2" w:rsidRPr="003D1D2D" w:rsidRDefault="00FA5FE2" w:rsidP="00FA5FE2">
      <w:pPr>
        <w:numPr>
          <w:ilvl w:val="0"/>
          <w:numId w:val="22"/>
        </w:numPr>
        <w:jc w:val="both"/>
        <w:rPr>
          <w:rFonts w:ascii="Calibri" w:hAnsi="Calibri" w:cs="Calibri"/>
          <w:bCs/>
        </w:rPr>
      </w:pPr>
      <w:r w:rsidRPr="003D1D2D">
        <w:rPr>
          <w:rFonts w:ascii="Calibri" w:hAnsi="Calibri" w:cs="Calibri"/>
          <w:bCs/>
        </w:rPr>
        <w:t xml:space="preserve">Capacitar a los trabajadores en forma continua sobre los procedimientos y prácticas que deben seguir. </w:t>
      </w:r>
    </w:p>
    <w:p w:rsidR="008518DD" w:rsidRPr="003D1D2D" w:rsidRDefault="008518DD" w:rsidP="008518DD">
      <w:pPr>
        <w:jc w:val="both"/>
        <w:rPr>
          <w:rFonts w:ascii="Calibri" w:hAnsi="Calibri" w:cs="Calibri"/>
          <w:bCs/>
        </w:rPr>
      </w:pPr>
    </w:p>
    <w:p w:rsidR="008518DD" w:rsidRPr="009C757F" w:rsidRDefault="00FA5FE2" w:rsidP="008518DD">
      <w:pPr>
        <w:numPr>
          <w:ilvl w:val="0"/>
          <w:numId w:val="22"/>
        </w:numPr>
        <w:jc w:val="both"/>
        <w:rPr>
          <w:rFonts w:ascii="Calibri" w:hAnsi="Calibri" w:cs="Calibri"/>
          <w:bCs/>
        </w:rPr>
      </w:pPr>
      <w:r w:rsidRPr="003D1D2D">
        <w:rPr>
          <w:rFonts w:ascii="Calibri" w:hAnsi="Calibri" w:cs="Calibri"/>
          <w:bCs/>
        </w:rPr>
        <w:t xml:space="preserve">Suministrar y mantener equipo apropiado, organizar sistemas de trabajo seguro (permisos de trabajo, auditorías, informes, etc.), hacer énfasis en la conformación de grupos de seguridad entre los trabajadores y asegurar que proveedores, contratistas y visitantes conozcan los riesgos y cumplan las reglas de seguridad. </w:t>
      </w:r>
    </w:p>
    <w:p w:rsidR="008518DD" w:rsidRPr="003D1D2D" w:rsidRDefault="008518DD" w:rsidP="008518DD">
      <w:pPr>
        <w:jc w:val="both"/>
        <w:rPr>
          <w:rFonts w:ascii="Calibri" w:hAnsi="Calibri" w:cs="Calibri"/>
          <w:bCs/>
        </w:rPr>
      </w:pPr>
    </w:p>
    <w:p w:rsidR="00D87A6B" w:rsidRPr="003D1D2D" w:rsidRDefault="00D87A6B" w:rsidP="00D87A6B">
      <w:pPr>
        <w:pStyle w:val="Prrafodelista"/>
        <w:numPr>
          <w:ilvl w:val="0"/>
          <w:numId w:val="22"/>
        </w:numPr>
        <w:jc w:val="both"/>
        <w:rPr>
          <w:rFonts w:ascii="Calibri" w:hAnsi="Calibri" w:cs="Calibri"/>
          <w:bCs/>
        </w:rPr>
      </w:pPr>
      <w:r w:rsidRPr="003D1D2D">
        <w:rPr>
          <w:rFonts w:ascii="Calibri" w:hAnsi="Calibri" w:cs="Calibri"/>
          <w:bCs/>
        </w:rPr>
        <w:t>En cuanto a las sustancias químicas de limpieza, están estarán en un lugar asignado para tal fin, en anaqueles de superficie lisa de preferencia metálicas o plásticas, contar con ventilación, matriz de compatibilidad, hojas de MSDS así como el pictograma en cada envase allí almacenado.</w:t>
      </w:r>
    </w:p>
    <w:p w:rsidR="008518DD" w:rsidRPr="003D1D2D" w:rsidRDefault="008518DD" w:rsidP="008518DD">
      <w:pPr>
        <w:jc w:val="both"/>
        <w:rPr>
          <w:rFonts w:ascii="Calibri" w:hAnsi="Calibri" w:cs="Calibri"/>
          <w:bCs/>
        </w:rPr>
      </w:pPr>
    </w:p>
    <w:p w:rsidR="00D87A6B" w:rsidRPr="003D1D2D" w:rsidRDefault="00D87A6B" w:rsidP="00D87A6B">
      <w:pPr>
        <w:pStyle w:val="Prrafodelista"/>
        <w:numPr>
          <w:ilvl w:val="0"/>
          <w:numId w:val="22"/>
        </w:numPr>
        <w:jc w:val="both"/>
        <w:rPr>
          <w:rFonts w:ascii="Calibri" w:hAnsi="Calibri" w:cs="Calibri"/>
          <w:bCs/>
        </w:rPr>
      </w:pPr>
      <w:r w:rsidRPr="003D1D2D">
        <w:rPr>
          <w:rFonts w:ascii="Calibri" w:hAnsi="Calibri" w:cs="Calibri"/>
          <w:bCs/>
        </w:rPr>
        <w:t>Además en los lugares de almacenamiento se deberá contar con la matriz de compatibilidad de sustancias químicas peligrosas impresa y ubicada en un ligar visible.</w:t>
      </w:r>
    </w:p>
    <w:p w:rsidR="00D87A6B" w:rsidRPr="003D1D2D" w:rsidRDefault="00D87A6B" w:rsidP="00D87A6B">
      <w:pPr>
        <w:ind w:left="360"/>
        <w:jc w:val="both"/>
        <w:rPr>
          <w:rFonts w:ascii="Calibri" w:hAnsi="Calibri" w:cs="Calibri"/>
          <w:bCs/>
          <w:color w:val="FF0000"/>
        </w:rPr>
      </w:pPr>
    </w:p>
    <w:p w:rsidR="00D87A6B" w:rsidRPr="003D1D2D" w:rsidRDefault="00D87A6B" w:rsidP="00D87A6B">
      <w:pPr>
        <w:ind w:left="360"/>
        <w:jc w:val="both"/>
        <w:rPr>
          <w:rFonts w:ascii="Calibri" w:hAnsi="Calibri" w:cs="Calibri"/>
          <w:bCs/>
        </w:rPr>
      </w:pPr>
    </w:p>
    <w:p w:rsidR="008518DD" w:rsidRPr="003D1D2D" w:rsidRDefault="008518DD" w:rsidP="00D87A6B">
      <w:pPr>
        <w:ind w:left="360"/>
        <w:jc w:val="both"/>
        <w:rPr>
          <w:rFonts w:ascii="Calibri" w:hAnsi="Calibri" w:cs="Calibri"/>
          <w:bCs/>
        </w:rPr>
      </w:pPr>
    </w:p>
    <w:p w:rsidR="008518DD" w:rsidRPr="003D1D2D" w:rsidRDefault="008518DD" w:rsidP="00D87A6B">
      <w:pPr>
        <w:ind w:left="360"/>
        <w:jc w:val="both"/>
        <w:rPr>
          <w:rFonts w:ascii="Calibri" w:hAnsi="Calibri" w:cs="Calibri"/>
          <w:bCs/>
        </w:rPr>
      </w:pPr>
    </w:p>
    <w:p w:rsidR="00D87A6B" w:rsidRPr="003D1D2D" w:rsidRDefault="00D87A6B" w:rsidP="00D87A6B">
      <w:pPr>
        <w:ind w:left="360"/>
        <w:jc w:val="both"/>
        <w:rPr>
          <w:rFonts w:ascii="Calibri" w:hAnsi="Calibri" w:cs="Calibri"/>
          <w:bCs/>
        </w:rPr>
      </w:pPr>
    </w:p>
    <w:p w:rsidR="00D87A6B" w:rsidRPr="003D1D2D" w:rsidRDefault="00D87A6B" w:rsidP="00D87A6B">
      <w:pPr>
        <w:ind w:left="360"/>
        <w:jc w:val="both"/>
        <w:rPr>
          <w:rFonts w:ascii="Calibri" w:hAnsi="Calibri" w:cs="Calibri"/>
          <w:bCs/>
        </w:rPr>
      </w:pPr>
    </w:p>
    <w:p w:rsidR="00D87A6B" w:rsidRPr="003D1D2D" w:rsidRDefault="00D87A6B" w:rsidP="00D87A6B">
      <w:pPr>
        <w:ind w:left="360"/>
        <w:jc w:val="both"/>
        <w:rPr>
          <w:rFonts w:ascii="Calibri" w:hAnsi="Calibri" w:cs="Calibri"/>
          <w:bCs/>
        </w:rPr>
      </w:pPr>
    </w:p>
    <w:p w:rsidR="00D87A6B" w:rsidRPr="003D1D2D" w:rsidRDefault="00D87A6B" w:rsidP="00D87A6B">
      <w:pPr>
        <w:ind w:left="360"/>
        <w:jc w:val="both"/>
        <w:rPr>
          <w:rFonts w:ascii="Calibri" w:hAnsi="Calibri" w:cs="Calibri"/>
          <w:bCs/>
        </w:rPr>
      </w:pPr>
    </w:p>
    <w:p w:rsidR="00D87A6B" w:rsidRPr="003D1D2D" w:rsidRDefault="00D87A6B" w:rsidP="009C757F">
      <w:pPr>
        <w:jc w:val="both"/>
        <w:rPr>
          <w:rFonts w:ascii="Calibri" w:hAnsi="Calibri" w:cs="Calibri"/>
          <w:b/>
          <w:bCs/>
        </w:rPr>
      </w:pPr>
    </w:p>
    <w:p w:rsidR="00D87A6B" w:rsidRPr="003D1D2D" w:rsidRDefault="00D87A6B" w:rsidP="00FA5FE2">
      <w:pPr>
        <w:ind w:left="360"/>
        <w:jc w:val="both"/>
        <w:rPr>
          <w:rFonts w:ascii="Calibri" w:hAnsi="Calibri" w:cs="Calibri"/>
          <w:b/>
          <w:bCs/>
        </w:rPr>
      </w:pPr>
    </w:p>
    <w:p w:rsidR="00D87A6B" w:rsidRPr="003D1D2D" w:rsidRDefault="009C757F" w:rsidP="00FA5FE2">
      <w:pPr>
        <w:ind w:left="360"/>
        <w:jc w:val="both"/>
        <w:rPr>
          <w:rFonts w:ascii="Calibri" w:hAnsi="Calibri" w:cs="Calibri"/>
          <w:b/>
          <w:bCs/>
        </w:rPr>
      </w:pPr>
      <w:r w:rsidRPr="009C757F">
        <w:rPr>
          <w:noProof/>
          <w:lang w:val="es-MX" w:eastAsia="es-MX"/>
        </w:rPr>
        <w:lastRenderedPageBreak/>
        <w:drawing>
          <wp:anchor distT="0" distB="0" distL="114300" distR="114300" simplePos="0" relativeHeight="251661824" behindDoc="0" locked="0" layoutInCell="1" allowOverlap="1">
            <wp:simplePos x="0" y="0"/>
            <wp:positionH relativeFrom="column">
              <wp:posOffset>350520</wp:posOffset>
            </wp:positionH>
            <wp:positionV relativeFrom="paragraph">
              <wp:posOffset>1270</wp:posOffset>
            </wp:positionV>
            <wp:extent cx="5143500" cy="4504690"/>
            <wp:effectExtent l="0" t="0" r="0" b="0"/>
            <wp:wrapSquare wrapText="bothSides"/>
            <wp:docPr id="1383" name="Imagen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43500" cy="4504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7A6B" w:rsidRPr="003D1D2D" w:rsidRDefault="00D87A6B" w:rsidP="00FA5FE2">
      <w:pPr>
        <w:ind w:left="360"/>
        <w:jc w:val="both"/>
        <w:rPr>
          <w:rFonts w:ascii="Calibri" w:hAnsi="Calibri" w:cs="Calibri"/>
          <w:b/>
          <w:bCs/>
        </w:rPr>
      </w:pPr>
    </w:p>
    <w:p w:rsidR="00D87A6B" w:rsidRPr="003D1D2D" w:rsidRDefault="00D87A6B" w:rsidP="00FA5FE2">
      <w:pPr>
        <w:ind w:left="360"/>
        <w:jc w:val="both"/>
        <w:rPr>
          <w:rFonts w:ascii="Calibri" w:hAnsi="Calibri" w:cs="Calibri"/>
          <w:b/>
          <w:bCs/>
        </w:rPr>
      </w:pPr>
    </w:p>
    <w:p w:rsidR="00D87A6B" w:rsidRPr="003D1D2D" w:rsidRDefault="00D87A6B" w:rsidP="00FA5FE2">
      <w:pPr>
        <w:ind w:left="360"/>
        <w:jc w:val="both"/>
        <w:rPr>
          <w:rFonts w:ascii="Calibri" w:hAnsi="Calibri" w:cs="Calibri"/>
          <w:b/>
          <w:bCs/>
        </w:rPr>
      </w:pPr>
    </w:p>
    <w:p w:rsidR="00D87A6B" w:rsidRPr="003D1D2D" w:rsidRDefault="00D87A6B" w:rsidP="00FA5FE2">
      <w:pPr>
        <w:ind w:left="360"/>
        <w:jc w:val="both"/>
        <w:rPr>
          <w:rFonts w:ascii="Calibri" w:hAnsi="Calibri" w:cs="Calibri"/>
          <w:b/>
          <w:bCs/>
        </w:rPr>
      </w:pPr>
    </w:p>
    <w:p w:rsidR="00D87A6B" w:rsidRPr="003D1D2D" w:rsidRDefault="00D87A6B" w:rsidP="00FA5FE2">
      <w:pPr>
        <w:ind w:left="360"/>
        <w:jc w:val="both"/>
        <w:rPr>
          <w:rFonts w:ascii="Calibri" w:hAnsi="Calibri" w:cs="Calibri"/>
          <w:b/>
          <w:bCs/>
        </w:rPr>
      </w:pPr>
    </w:p>
    <w:p w:rsidR="00D87A6B" w:rsidRPr="003D1D2D" w:rsidRDefault="00D87A6B" w:rsidP="00FA5FE2">
      <w:pPr>
        <w:ind w:left="360"/>
        <w:jc w:val="both"/>
        <w:rPr>
          <w:rFonts w:ascii="Calibri" w:hAnsi="Calibri" w:cs="Calibri"/>
          <w:b/>
          <w:bCs/>
        </w:rPr>
      </w:pPr>
    </w:p>
    <w:p w:rsidR="00D87A6B" w:rsidRPr="003D1D2D" w:rsidRDefault="00D87A6B" w:rsidP="00FA5FE2">
      <w:pPr>
        <w:ind w:left="360"/>
        <w:jc w:val="both"/>
        <w:rPr>
          <w:rFonts w:ascii="Calibri" w:hAnsi="Calibri" w:cs="Calibri"/>
          <w:b/>
          <w:bCs/>
        </w:rPr>
      </w:pPr>
    </w:p>
    <w:p w:rsidR="00D87A6B" w:rsidRPr="003D1D2D" w:rsidRDefault="00D87A6B" w:rsidP="00FA5FE2">
      <w:pPr>
        <w:ind w:left="360"/>
        <w:jc w:val="both"/>
        <w:rPr>
          <w:rFonts w:ascii="Calibri" w:hAnsi="Calibri" w:cs="Calibri"/>
          <w:b/>
          <w:bCs/>
        </w:rPr>
      </w:pPr>
    </w:p>
    <w:p w:rsidR="00BF58EA" w:rsidRPr="003D1D2D" w:rsidRDefault="00BF58EA" w:rsidP="00FA5FE2">
      <w:pPr>
        <w:ind w:left="360"/>
        <w:jc w:val="both"/>
        <w:rPr>
          <w:rFonts w:ascii="Calibri" w:hAnsi="Calibri" w:cs="Calibri"/>
          <w:b/>
          <w:bCs/>
        </w:rPr>
      </w:pPr>
    </w:p>
    <w:p w:rsidR="00BF58EA" w:rsidRPr="003D1D2D" w:rsidRDefault="00BF58EA" w:rsidP="00FA5FE2">
      <w:pPr>
        <w:ind w:left="360"/>
        <w:jc w:val="both"/>
        <w:rPr>
          <w:rFonts w:ascii="Calibri" w:hAnsi="Calibri" w:cs="Calibri"/>
          <w:b/>
          <w:bCs/>
        </w:rPr>
      </w:pPr>
    </w:p>
    <w:p w:rsidR="00BF58EA" w:rsidRPr="003D1D2D" w:rsidRDefault="00BF58EA" w:rsidP="00FA5FE2">
      <w:pPr>
        <w:ind w:left="360"/>
        <w:jc w:val="both"/>
        <w:rPr>
          <w:rFonts w:ascii="Calibri" w:hAnsi="Calibri" w:cs="Calibri"/>
          <w:b/>
          <w:bCs/>
        </w:rPr>
      </w:pPr>
    </w:p>
    <w:p w:rsidR="00BF58EA" w:rsidRPr="003D1D2D" w:rsidRDefault="00BF58EA" w:rsidP="00FA5FE2">
      <w:pPr>
        <w:ind w:left="360"/>
        <w:jc w:val="both"/>
        <w:rPr>
          <w:rFonts w:ascii="Calibri" w:hAnsi="Calibri" w:cs="Calibri"/>
          <w:b/>
          <w:bCs/>
        </w:rPr>
      </w:pPr>
    </w:p>
    <w:p w:rsidR="00BF58EA" w:rsidRPr="003D1D2D" w:rsidRDefault="00BF58EA" w:rsidP="00FA5FE2">
      <w:pPr>
        <w:ind w:left="360"/>
        <w:jc w:val="both"/>
        <w:rPr>
          <w:rFonts w:ascii="Calibri" w:hAnsi="Calibri" w:cs="Calibri"/>
          <w:b/>
          <w:bCs/>
        </w:rPr>
      </w:pPr>
    </w:p>
    <w:p w:rsidR="00BF58EA" w:rsidRPr="003D1D2D" w:rsidRDefault="00BF58EA" w:rsidP="00FA5FE2">
      <w:pPr>
        <w:ind w:left="360"/>
        <w:jc w:val="both"/>
        <w:rPr>
          <w:rFonts w:ascii="Calibri" w:hAnsi="Calibri" w:cs="Calibri"/>
          <w:b/>
          <w:bCs/>
        </w:rPr>
      </w:pPr>
    </w:p>
    <w:p w:rsidR="00BF58EA" w:rsidRPr="003D1D2D" w:rsidRDefault="00BF58EA" w:rsidP="00FA5FE2">
      <w:pPr>
        <w:ind w:left="360"/>
        <w:jc w:val="both"/>
        <w:rPr>
          <w:rFonts w:ascii="Calibri" w:hAnsi="Calibri" w:cs="Calibri"/>
          <w:b/>
          <w:bCs/>
        </w:rPr>
      </w:pPr>
    </w:p>
    <w:p w:rsidR="00BF58EA" w:rsidRPr="003D1D2D" w:rsidRDefault="00BF58EA" w:rsidP="00FA5FE2">
      <w:pPr>
        <w:ind w:left="360"/>
        <w:jc w:val="both"/>
        <w:rPr>
          <w:rFonts w:ascii="Calibri" w:hAnsi="Calibri" w:cs="Calibri"/>
          <w:b/>
          <w:bCs/>
        </w:rPr>
      </w:pPr>
    </w:p>
    <w:p w:rsidR="00BF58EA" w:rsidRPr="003D1D2D" w:rsidRDefault="00BF58EA" w:rsidP="00FA5FE2">
      <w:pPr>
        <w:ind w:left="360"/>
        <w:jc w:val="both"/>
        <w:rPr>
          <w:rFonts w:ascii="Calibri" w:hAnsi="Calibri" w:cs="Calibri"/>
          <w:b/>
          <w:bCs/>
        </w:rPr>
      </w:pPr>
    </w:p>
    <w:p w:rsidR="00BF58EA" w:rsidRPr="003D1D2D" w:rsidRDefault="00BF58EA" w:rsidP="00FA5FE2">
      <w:pPr>
        <w:ind w:left="360"/>
        <w:jc w:val="both"/>
        <w:rPr>
          <w:rFonts w:ascii="Calibri" w:hAnsi="Calibri" w:cs="Calibri"/>
          <w:b/>
          <w:bCs/>
        </w:rPr>
      </w:pPr>
    </w:p>
    <w:p w:rsidR="00D87A6B" w:rsidRPr="003D1D2D" w:rsidRDefault="00D87A6B" w:rsidP="00FA5FE2">
      <w:pPr>
        <w:ind w:left="360"/>
        <w:jc w:val="both"/>
        <w:rPr>
          <w:rFonts w:ascii="Calibri" w:hAnsi="Calibri" w:cs="Calibri"/>
          <w:b/>
          <w:bCs/>
        </w:rPr>
      </w:pPr>
    </w:p>
    <w:p w:rsidR="00D87A6B" w:rsidRPr="003D1D2D" w:rsidRDefault="00D87A6B" w:rsidP="00FA5FE2">
      <w:pPr>
        <w:ind w:left="360"/>
        <w:jc w:val="both"/>
        <w:rPr>
          <w:rFonts w:ascii="Calibri" w:hAnsi="Calibri" w:cs="Calibri"/>
          <w:b/>
          <w:bCs/>
        </w:rPr>
      </w:pPr>
    </w:p>
    <w:p w:rsidR="00D87A6B" w:rsidRPr="003D1D2D" w:rsidRDefault="00D87A6B" w:rsidP="00FA5FE2">
      <w:pPr>
        <w:ind w:left="360"/>
        <w:jc w:val="both"/>
        <w:rPr>
          <w:rFonts w:ascii="Calibri" w:hAnsi="Calibri" w:cs="Calibri"/>
          <w:b/>
          <w:bCs/>
        </w:rPr>
      </w:pPr>
    </w:p>
    <w:p w:rsidR="008518DD" w:rsidRPr="003D1D2D" w:rsidRDefault="008518DD" w:rsidP="00FA5FE2">
      <w:pPr>
        <w:ind w:left="360"/>
        <w:jc w:val="both"/>
        <w:rPr>
          <w:rFonts w:ascii="Calibri" w:hAnsi="Calibri" w:cs="Calibri"/>
          <w:b/>
          <w:bCs/>
        </w:rPr>
      </w:pPr>
    </w:p>
    <w:p w:rsidR="008518DD" w:rsidRPr="003D1D2D" w:rsidRDefault="008518DD" w:rsidP="00FA5FE2">
      <w:pPr>
        <w:ind w:left="360"/>
        <w:jc w:val="both"/>
        <w:rPr>
          <w:rFonts w:ascii="Calibri" w:hAnsi="Calibri" w:cs="Calibri"/>
          <w:b/>
          <w:bCs/>
        </w:rPr>
      </w:pPr>
    </w:p>
    <w:p w:rsidR="00EC1FE8" w:rsidRDefault="00EC1FE8" w:rsidP="00EC1FE8">
      <w:pPr>
        <w:jc w:val="both"/>
        <w:rPr>
          <w:rFonts w:ascii="Calibri" w:hAnsi="Calibri" w:cs="Calibri"/>
          <w:b/>
          <w:bCs/>
        </w:rPr>
      </w:pPr>
    </w:p>
    <w:p w:rsidR="00FA5FE2" w:rsidRPr="00EC1FE8" w:rsidRDefault="00FA5FE2" w:rsidP="00EC1FE8">
      <w:pPr>
        <w:pStyle w:val="Ttulo1"/>
        <w:numPr>
          <w:ilvl w:val="1"/>
          <w:numId w:val="36"/>
        </w:numPr>
      </w:pPr>
      <w:r w:rsidRPr="00EC1FE8">
        <w:t xml:space="preserve">Responsabilidad del almacenamiento de materiales peligrosos en bodega y/o proyectos </w:t>
      </w:r>
    </w:p>
    <w:p w:rsidR="00FA5FE2" w:rsidRPr="003D1D2D" w:rsidRDefault="00FA5FE2" w:rsidP="00FA5FE2">
      <w:pPr>
        <w:ind w:left="360"/>
        <w:jc w:val="both"/>
        <w:rPr>
          <w:rFonts w:ascii="Calibri" w:hAnsi="Calibri" w:cs="Calibri"/>
          <w:b/>
          <w:bCs/>
        </w:rPr>
      </w:pPr>
    </w:p>
    <w:p w:rsidR="00FA5FE2" w:rsidRPr="003D1D2D" w:rsidRDefault="00FA5FE2" w:rsidP="00FA5FE2">
      <w:pPr>
        <w:ind w:left="360"/>
        <w:jc w:val="both"/>
        <w:rPr>
          <w:rFonts w:ascii="Calibri" w:hAnsi="Calibri" w:cs="Calibri"/>
          <w:bCs/>
        </w:rPr>
      </w:pPr>
      <w:r w:rsidRPr="003D1D2D">
        <w:rPr>
          <w:rFonts w:ascii="Calibri" w:hAnsi="Calibri" w:cs="Calibri"/>
          <w:bCs/>
        </w:rPr>
        <w:t xml:space="preserve">Se recomienda que dentro de las obligaciones asignadas a la persona encargada de la bodega y/o proyecto en el </w:t>
      </w:r>
      <w:r w:rsidR="00333ED2" w:rsidRPr="003D1D2D">
        <w:rPr>
          <w:rFonts w:ascii="Calibri" w:hAnsi="Calibri" w:cs="Calibri"/>
          <w:bCs/>
        </w:rPr>
        <w:t>área de almacenamiento de</w:t>
      </w:r>
      <w:r w:rsidRPr="003D1D2D">
        <w:rPr>
          <w:rFonts w:ascii="Calibri" w:hAnsi="Calibri" w:cs="Calibri"/>
          <w:bCs/>
        </w:rPr>
        <w:t xml:space="preserve"> materiales peligrosos se incluyan las siguientes:</w:t>
      </w:r>
    </w:p>
    <w:p w:rsidR="00FA5FE2" w:rsidRPr="003D1D2D" w:rsidRDefault="00FA5FE2" w:rsidP="00FA5FE2">
      <w:pPr>
        <w:ind w:left="360"/>
        <w:jc w:val="both"/>
        <w:rPr>
          <w:rFonts w:ascii="Calibri" w:hAnsi="Calibri" w:cs="Calibri"/>
          <w:bCs/>
        </w:rPr>
      </w:pPr>
    </w:p>
    <w:p w:rsidR="00FA5FE2" w:rsidRPr="003D1D2D" w:rsidRDefault="00FA5FE2" w:rsidP="00FA5FE2">
      <w:pPr>
        <w:numPr>
          <w:ilvl w:val="0"/>
          <w:numId w:val="23"/>
        </w:numPr>
        <w:jc w:val="both"/>
        <w:rPr>
          <w:rFonts w:ascii="Calibri" w:hAnsi="Calibri" w:cs="Calibri"/>
          <w:bCs/>
        </w:rPr>
      </w:pPr>
      <w:r w:rsidRPr="003D1D2D">
        <w:rPr>
          <w:rFonts w:ascii="Calibri" w:hAnsi="Calibri" w:cs="Calibri"/>
          <w:bCs/>
        </w:rPr>
        <w:t xml:space="preserve">Asignar labores y procedimientos de trabajo. </w:t>
      </w:r>
    </w:p>
    <w:p w:rsidR="00FA5FE2" w:rsidRPr="003D1D2D" w:rsidRDefault="00FA5FE2" w:rsidP="00FA5FE2">
      <w:pPr>
        <w:numPr>
          <w:ilvl w:val="0"/>
          <w:numId w:val="23"/>
        </w:numPr>
        <w:jc w:val="both"/>
        <w:rPr>
          <w:rFonts w:ascii="Calibri" w:hAnsi="Calibri" w:cs="Calibri"/>
          <w:bCs/>
        </w:rPr>
      </w:pPr>
      <w:r w:rsidRPr="003D1D2D">
        <w:rPr>
          <w:rFonts w:ascii="Calibri" w:hAnsi="Calibri" w:cs="Calibri"/>
          <w:bCs/>
        </w:rPr>
        <w:t xml:space="preserve">Diseñar y mantener el plan de almacenamiento. </w:t>
      </w:r>
    </w:p>
    <w:p w:rsidR="00FA5FE2" w:rsidRPr="003D1D2D" w:rsidRDefault="00FA5FE2" w:rsidP="00FA5FE2">
      <w:pPr>
        <w:numPr>
          <w:ilvl w:val="0"/>
          <w:numId w:val="23"/>
        </w:numPr>
        <w:jc w:val="both"/>
        <w:rPr>
          <w:rFonts w:ascii="Calibri" w:hAnsi="Calibri" w:cs="Calibri"/>
          <w:bCs/>
        </w:rPr>
      </w:pPr>
      <w:r w:rsidRPr="003D1D2D">
        <w:rPr>
          <w:rFonts w:ascii="Calibri" w:hAnsi="Calibri" w:cs="Calibri"/>
          <w:bCs/>
        </w:rPr>
        <w:t xml:space="preserve">Capacitarse en temas relacionados con la actividad; por ejemplo: carga y descarga, almacenamiento, control de la contaminación y seguridad industrial entre otros. </w:t>
      </w:r>
    </w:p>
    <w:p w:rsidR="00FA5FE2" w:rsidRPr="003D1D2D" w:rsidRDefault="00FA5FE2" w:rsidP="00FA5FE2">
      <w:pPr>
        <w:numPr>
          <w:ilvl w:val="0"/>
          <w:numId w:val="23"/>
        </w:numPr>
        <w:jc w:val="both"/>
        <w:rPr>
          <w:rFonts w:ascii="Calibri" w:hAnsi="Calibri" w:cs="Calibri"/>
          <w:bCs/>
        </w:rPr>
      </w:pPr>
      <w:r w:rsidRPr="003D1D2D">
        <w:rPr>
          <w:rFonts w:ascii="Calibri" w:hAnsi="Calibri" w:cs="Calibri"/>
          <w:bCs/>
        </w:rPr>
        <w:t xml:space="preserve">Analizar accidentes ocurridos en esta actividad y establecer formas de prevenir su recurrencia. </w:t>
      </w:r>
    </w:p>
    <w:p w:rsidR="00FA5FE2" w:rsidRPr="003D1D2D" w:rsidRDefault="00FA5FE2" w:rsidP="00FA5FE2">
      <w:pPr>
        <w:numPr>
          <w:ilvl w:val="0"/>
          <w:numId w:val="23"/>
        </w:numPr>
        <w:jc w:val="both"/>
        <w:rPr>
          <w:rFonts w:ascii="Calibri" w:hAnsi="Calibri" w:cs="Calibri"/>
          <w:bCs/>
        </w:rPr>
      </w:pPr>
      <w:r w:rsidRPr="003D1D2D">
        <w:rPr>
          <w:rFonts w:ascii="Calibri" w:hAnsi="Calibri" w:cs="Calibri"/>
          <w:bCs/>
        </w:rPr>
        <w:lastRenderedPageBreak/>
        <w:t xml:space="preserve">Revisar la eficiencia de las prácticas y procedimientos de trabajo desde el punto de vista ambiental y de seguridad. </w:t>
      </w:r>
    </w:p>
    <w:p w:rsidR="00FA5FE2" w:rsidRPr="003D1D2D" w:rsidRDefault="00FA5FE2" w:rsidP="00FA5FE2">
      <w:pPr>
        <w:numPr>
          <w:ilvl w:val="0"/>
          <w:numId w:val="23"/>
        </w:numPr>
        <w:jc w:val="both"/>
        <w:rPr>
          <w:rFonts w:ascii="Calibri" w:hAnsi="Calibri" w:cs="Calibri"/>
          <w:bCs/>
        </w:rPr>
      </w:pPr>
      <w:r w:rsidRPr="003D1D2D">
        <w:rPr>
          <w:rFonts w:ascii="Calibri" w:hAnsi="Calibri" w:cs="Calibri"/>
          <w:bCs/>
        </w:rPr>
        <w:t xml:space="preserve">Promover y mantener el conocimiento entre el personal a su cargo sobre el manejo seguro de las sustancias peligrosas y el impacto ambiental generado por sus labores. </w:t>
      </w:r>
    </w:p>
    <w:p w:rsidR="00FA5FE2" w:rsidRPr="003D1D2D" w:rsidRDefault="00FA5FE2" w:rsidP="00FA5FE2">
      <w:pPr>
        <w:numPr>
          <w:ilvl w:val="0"/>
          <w:numId w:val="23"/>
        </w:numPr>
        <w:jc w:val="both"/>
        <w:rPr>
          <w:rFonts w:ascii="Calibri" w:hAnsi="Calibri" w:cs="Calibri"/>
          <w:bCs/>
        </w:rPr>
      </w:pPr>
      <w:r w:rsidRPr="003D1D2D">
        <w:rPr>
          <w:rFonts w:ascii="Calibri" w:hAnsi="Calibri" w:cs="Calibri"/>
          <w:bCs/>
        </w:rPr>
        <w:t xml:space="preserve">Establecer programas de entrenamiento efectivos. </w:t>
      </w:r>
    </w:p>
    <w:p w:rsidR="00FA5FE2" w:rsidRPr="003D1D2D" w:rsidRDefault="00FA5FE2" w:rsidP="00FA5FE2">
      <w:pPr>
        <w:numPr>
          <w:ilvl w:val="0"/>
          <w:numId w:val="23"/>
        </w:numPr>
        <w:jc w:val="both"/>
        <w:rPr>
          <w:rFonts w:ascii="Calibri" w:hAnsi="Calibri" w:cs="Calibri"/>
          <w:bCs/>
        </w:rPr>
      </w:pPr>
      <w:r w:rsidRPr="003D1D2D">
        <w:rPr>
          <w:rFonts w:ascii="Calibri" w:hAnsi="Calibri" w:cs="Calibri"/>
          <w:bCs/>
        </w:rPr>
        <w:t xml:space="preserve">Contribuir a la implementación de planes de emergencia para eventuales incendios, explosiones, etc. y mantener informados a los niveles gerenciales. </w:t>
      </w:r>
    </w:p>
    <w:p w:rsidR="00FA5FE2" w:rsidRPr="003D1D2D" w:rsidRDefault="00FA5FE2" w:rsidP="00FA5FE2">
      <w:pPr>
        <w:numPr>
          <w:ilvl w:val="0"/>
          <w:numId w:val="23"/>
        </w:numPr>
        <w:jc w:val="both"/>
        <w:rPr>
          <w:rFonts w:ascii="Calibri" w:hAnsi="Calibri" w:cs="Calibri"/>
          <w:bCs/>
        </w:rPr>
      </w:pPr>
      <w:r w:rsidRPr="003D1D2D">
        <w:rPr>
          <w:rFonts w:ascii="Calibri" w:hAnsi="Calibri" w:cs="Calibri"/>
          <w:bCs/>
        </w:rPr>
        <w:t xml:space="preserve">Vigilar que las sustancias y residuos peligrosos estén adecuadamente etiquetados. </w:t>
      </w:r>
    </w:p>
    <w:p w:rsidR="00FA5FE2" w:rsidRPr="003D1D2D" w:rsidRDefault="00FA5FE2" w:rsidP="00FA5FE2">
      <w:pPr>
        <w:numPr>
          <w:ilvl w:val="0"/>
          <w:numId w:val="23"/>
        </w:numPr>
        <w:jc w:val="both"/>
        <w:rPr>
          <w:rFonts w:ascii="Calibri" w:hAnsi="Calibri" w:cs="Calibri"/>
          <w:bCs/>
        </w:rPr>
      </w:pPr>
      <w:r w:rsidRPr="003D1D2D">
        <w:rPr>
          <w:rFonts w:ascii="Calibri" w:hAnsi="Calibri" w:cs="Calibri"/>
          <w:bCs/>
        </w:rPr>
        <w:t xml:space="preserve">Vigilar que las Hojas de Seguridad correspondan a las sustancias peligrosas almacenadas. </w:t>
      </w:r>
    </w:p>
    <w:p w:rsidR="00FA5FE2" w:rsidRPr="003D1D2D" w:rsidRDefault="00FA5FE2" w:rsidP="00FA5FE2">
      <w:pPr>
        <w:ind w:left="360"/>
        <w:jc w:val="both"/>
        <w:rPr>
          <w:rFonts w:ascii="Calibri" w:hAnsi="Calibri" w:cs="Calibri"/>
          <w:bCs/>
        </w:rPr>
      </w:pPr>
    </w:p>
    <w:p w:rsidR="00FA5FE2" w:rsidRPr="003D1D2D" w:rsidRDefault="00EC1FE8" w:rsidP="00EC1FE8">
      <w:pPr>
        <w:jc w:val="both"/>
        <w:rPr>
          <w:rFonts w:ascii="Calibri" w:hAnsi="Calibri" w:cs="Calibri"/>
          <w:b/>
          <w:bCs/>
        </w:rPr>
      </w:pPr>
      <w:r>
        <w:rPr>
          <w:rFonts w:ascii="Calibri" w:hAnsi="Calibri" w:cs="Calibri"/>
          <w:b/>
          <w:bCs/>
        </w:rPr>
        <w:t xml:space="preserve">5.8 </w:t>
      </w:r>
      <w:r w:rsidR="00FA5FE2" w:rsidRPr="003D1D2D">
        <w:rPr>
          <w:rFonts w:ascii="Calibri" w:hAnsi="Calibri" w:cs="Calibri"/>
          <w:b/>
          <w:bCs/>
        </w:rPr>
        <w:t xml:space="preserve">Operarios cercanos al área de almacenamiento: </w:t>
      </w:r>
    </w:p>
    <w:p w:rsidR="00FA5FE2" w:rsidRPr="003D1D2D" w:rsidRDefault="00FA5FE2" w:rsidP="00FA5FE2">
      <w:pPr>
        <w:ind w:left="360"/>
        <w:jc w:val="both"/>
        <w:rPr>
          <w:rFonts w:ascii="Calibri" w:hAnsi="Calibri" w:cs="Calibri"/>
          <w:bCs/>
        </w:rPr>
      </w:pPr>
    </w:p>
    <w:p w:rsidR="00FA5FE2" w:rsidRPr="003D1D2D" w:rsidRDefault="00FA5FE2" w:rsidP="00EC1FE8">
      <w:pPr>
        <w:jc w:val="both"/>
        <w:rPr>
          <w:rFonts w:ascii="Calibri" w:hAnsi="Calibri" w:cs="Calibri"/>
          <w:bCs/>
        </w:rPr>
      </w:pPr>
      <w:r w:rsidRPr="003D1D2D">
        <w:rPr>
          <w:rFonts w:ascii="Calibri" w:hAnsi="Calibri" w:cs="Calibri"/>
          <w:bCs/>
        </w:rPr>
        <w:t>Todo el personal que tenga contacto con las sustancias o residuos peligrosos además de las responsabilidades asignadas en el contrato deben:</w:t>
      </w:r>
    </w:p>
    <w:p w:rsidR="00FA5FE2" w:rsidRPr="003D1D2D" w:rsidRDefault="00FA5FE2" w:rsidP="00FA5FE2">
      <w:pPr>
        <w:ind w:left="360"/>
        <w:jc w:val="both"/>
        <w:rPr>
          <w:rFonts w:ascii="Calibri" w:hAnsi="Calibri" w:cs="Calibri"/>
          <w:bCs/>
        </w:rPr>
      </w:pPr>
    </w:p>
    <w:p w:rsidR="00FA5FE2" w:rsidRPr="003D1D2D" w:rsidRDefault="00FA5FE2" w:rsidP="00FA5FE2">
      <w:pPr>
        <w:numPr>
          <w:ilvl w:val="0"/>
          <w:numId w:val="24"/>
        </w:numPr>
        <w:jc w:val="both"/>
        <w:rPr>
          <w:rFonts w:ascii="Calibri" w:hAnsi="Calibri" w:cs="Calibri"/>
          <w:bCs/>
        </w:rPr>
      </w:pPr>
      <w:r w:rsidRPr="003D1D2D">
        <w:rPr>
          <w:rFonts w:ascii="Calibri" w:hAnsi="Calibri" w:cs="Calibri"/>
          <w:bCs/>
        </w:rPr>
        <w:t xml:space="preserve">Asegurarse que todas las sustancias peligrosas recibidas para ser almacenadas estén etiquetadas de acuerdo a las capacitaciones dadas. </w:t>
      </w:r>
    </w:p>
    <w:p w:rsidR="00FA5FE2" w:rsidRPr="003D1D2D" w:rsidRDefault="00FA5FE2" w:rsidP="00FA5FE2">
      <w:pPr>
        <w:numPr>
          <w:ilvl w:val="0"/>
          <w:numId w:val="24"/>
        </w:numPr>
        <w:jc w:val="both"/>
        <w:rPr>
          <w:rFonts w:ascii="Calibri" w:hAnsi="Calibri" w:cs="Calibri"/>
          <w:bCs/>
        </w:rPr>
      </w:pPr>
      <w:r w:rsidRPr="003D1D2D">
        <w:rPr>
          <w:rFonts w:ascii="Calibri" w:hAnsi="Calibri" w:cs="Calibri"/>
          <w:bCs/>
        </w:rPr>
        <w:t xml:space="preserve">Cooperar lo más estrechamente posible con sus empleadores en el marco de las responsabilidades de estos últimos, atendiendo los procedimientos y prácticas establecidos, con miras al manejo seguro de sustancias y residuos peligrosos en el trabajo, eliminando o reduciendo los riesgos, los impactos ambientales, como por ejemplo: </w:t>
      </w:r>
    </w:p>
    <w:p w:rsidR="00FA5FE2" w:rsidRPr="003D1D2D" w:rsidRDefault="00FA5FE2" w:rsidP="00FA5FE2">
      <w:pPr>
        <w:ind w:left="360"/>
        <w:jc w:val="both"/>
        <w:rPr>
          <w:rFonts w:ascii="Calibri" w:hAnsi="Calibri" w:cs="Calibri"/>
          <w:bCs/>
        </w:rPr>
      </w:pPr>
    </w:p>
    <w:p w:rsidR="00EC1FE8" w:rsidRDefault="00FA5FE2" w:rsidP="00EC1FE8">
      <w:pPr>
        <w:pStyle w:val="Prrafodelista"/>
        <w:numPr>
          <w:ilvl w:val="0"/>
          <w:numId w:val="37"/>
        </w:numPr>
        <w:jc w:val="both"/>
        <w:rPr>
          <w:rFonts w:ascii="Calibri" w:hAnsi="Calibri" w:cs="Calibri"/>
          <w:bCs/>
        </w:rPr>
      </w:pPr>
      <w:r w:rsidRPr="00EC1FE8">
        <w:rPr>
          <w:rFonts w:ascii="Calibri" w:hAnsi="Calibri" w:cs="Calibri"/>
          <w:bCs/>
        </w:rPr>
        <w:t xml:space="preserve">Leer y entender las etiquetas, Hojas de Seguridad y los procedimientos antes de manipular las sustancias químicas peligrosas. </w:t>
      </w:r>
    </w:p>
    <w:p w:rsidR="00EC1FE8" w:rsidRDefault="00FA5FE2" w:rsidP="00EC1FE8">
      <w:pPr>
        <w:pStyle w:val="Prrafodelista"/>
        <w:numPr>
          <w:ilvl w:val="0"/>
          <w:numId w:val="37"/>
        </w:numPr>
        <w:jc w:val="both"/>
        <w:rPr>
          <w:rFonts w:ascii="Calibri" w:hAnsi="Calibri" w:cs="Calibri"/>
          <w:bCs/>
        </w:rPr>
      </w:pPr>
      <w:r w:rsidRPr="00EC1FE8">
        <w:rPr>
          <w:rFonts w:ascii="Calibri" w:hAnsi="Calibri" w:cs="Calibri"/>
          <w:bCs/>
        </w:rPr>
        <w:t xml:space="preserve">Usar adecuadamente el equipo de protección personal suministrado. </w:t>
      </w:r>
    </w:p>
    <w:p w:rsidR="00EC1FE8" w:rsidRDefault="00FA5FE2" w:rsidP="00EC1FE8">
      <w:pPr>
        <w:pStyle w:val="Prrafodelista"/>
        <w:numPr>
          <w:ilvl w:val="0"/>
          <w:numId w:val="37"/>
        </w:numPr>
        <w:jc w:val="both"/>
        <w:rPr>
          <w:rFonts w:ascii="Calibri" w:hAnsi="Calibri" w:cs="Calibri"/>
          <w:bCs/>
        </w:rPr>
      </w:pPr>
      <w:r w:rsidRPr="00EC1FE8">
        <w:rPr>
          <w:rFonts w:ascii="Calibri" w:hAnsi="Calibri" w:cs="Calibri"/>
          <w:bCs/>
        </w:rPr>
        <w:t>Conocer la ubicación de las hojas de seguridad, equipos, dispos</w:t>
      </w:r>
      <w:r w:rsidR="00EC1FE8">
        <w:rPr>
          <w:rFonts w:ascii="Calibri" w:hAnsi="Calibri" w:cs="Calibri"/>
          <w:bCs/>
        </w:rPr>
        <w:t>itivos y salidas de emergencia.</w:t>
      </w:r>
    </w:p>
    <w:p w:rsidR="00FA5FE2" w:rsidRPr="00EC1FE8" w:rsidRDefault="00FA5FE2" w:rsidP="00EC1FE8">
      <w:pPr>
        <w:pStyle w:val="Prrafodelista"/>
        <w:numPr>
          <w:ilvl w:val="0"/>
          <w:numId w:val="37"/>
        </w:numPr>
        <w:jc w:val="both"/>
        <w:rPr>
          <w:rFonts w:ascii="Calibri" w:hAnsi="Calibri" w:cs="Calibri"/>
          <w:bCs/>
        </w:rPr>
      </w:pPr>
      <w:r w:rsidRPr="00EC1FE8">
        <w:rPr>
          <w:rFonts w:ascii="Calibri" w:hAnsi="Calibri" w:cs="Calibri"/>
          <w:bCs/>
        </w:rPr>
        <w:t xml:space="preserve">Participar en los entrenamientos y simulacros del Plan de Emergencia. </w:t>
      </w:r>
    </w:p>
    <w:p w:rsidR="00FA5FE2" w:rsidRPr="003D1D2D" w:rsidRDefault="00FA5FE2" w:rsidP="00FA5FE2">
      <w:pPr>
        <w:ind w:left="360"/>
        <w:jc w:val="both"/>
        <w:rPr>
          <w:rFonts w:ascii="Calibri" w:hAnsi="Calibri" w:cs="Calibri"/>
          <w:bCs/>
        </w:rPr>
      </w:pPr>
    </w:p>
    <w:p w:rsidR="00FA5FE2" w:rsidRPr="003D1D2D" w:rsidRDefault="00FA5FE2" w:rsidP="00FA5FE2">
      <w:pPr>
        <w:numPr>
          <w:ilvl w:val="0"/>
          <w:numId w:val="25"/>
        </w:numPr>
        <w:jc w:val="both"/>
        <w:rPr>
          <w:rFonts w:ascii="Calibri" w:hAnsi="Calibri" w:cs="Calibri"/>
          <w:bCs/>
        </w:rPr>
      </w:pPr>
      <w:r w:rsidRPr="003D1D2D">
        <w:rPr>
          <w:rFonts w:ascii="Calibri" w:hAnsi="Calibri" w:cs="Calibri"/>
          <w:bCs/>
        </w:rPr>
        <w:t xml:space="preserve">Informar inmediatamente al administrador o supervisor sobre incidentes operacionales, por ejemplo, derrames, conatos de incendio, etc. </w:t>
      </w:r>
    </w:p>
    <w:p w:rsidR="00FA5FE2" w:rsidRPr="003D1D2D" w:rsidRDefault="00FA5FE2" w:rsidP="00FA5FE2">
      <w:pPr>
        <w:numPr>
          <w:ilvl w:val="0"/>
          <w:numId w:val="25"/>
        </w:numPr>
        <w:jc w:val="both"/>
        <w:rPr>
          <w:rFonts w:ascii="Calibri" w:hAnsi="Calibri" w:cs="Calibri"/>
          <w:bCs/>
        </w:rPr>
      </w:pPr>
      <w:r w:rsidRPr="003D1D2D">
        <w:rPr>
          <w:rFonts w:ascii="Calibri" w:hAnsi="Calibri" w:cs="Calibri"/>
          <w:bCs/>
        </w:rPr>
        <w:t>Mantener su sitio de trabajo ordenado y limpio.</w:t>
      </w:r>
    </w:p>
    <w:p w:rsidR="00FA5FE2" w:rsidRPr="003D1D2D" w:rsidRDefault="00FA5FE2" w:rsidP="00FA5FE2">
      <w:pPr>
        <w:ind w:left="360"/>
        <w:jc w:val="both"/>
        <w:rPr>
          <w:rFonts w:ascii="Calibri" w:hAnsi="Calibri" w:cs="Calibri"/>
          <w:bCs/>
        </w:rPr>
      </w:pPr>
    </w:p>
    <w:p w:rsidR="00FA5FE2" w:rsidRPr="003D1D2D" w:rsidRDefault="00FA5FE2" w:rsidP="00FA5FE2">
      <w:pPr>
        <w:ind w:left="360"/>
        <w:jc w:val="both"/>
        <w:rPr>
          <w:rFonts w:ascii="Calibri" w:hAnsi="Calibri" w:cs="Calibri"/>
          <w:bCs/>
        </w:rPr>
      </w:pPr>
    </w:p>
    <w:p w:rsidR="008518DD" w:rsidRPr="003D1D2D" w:rsidRDefault="008518DD" w:rsidP="00FA5FE2">
      <w:pPr>
        <w:ind w:left="360"/>
        <w:jc w:val="both"/>
        <w:rPr>
          <w:rFonts w:ascii="Calibri" w:hAnsi="Calibri" w:cs="Calibri"/>
          <w:bCs/>
        </w:rPr>
      </w:pPr>
    </w:p>
    <w:p w:rsidR="008518DD" w:rsidRPr="003D1D2D" w:rsidRDefault="008518DD" w:rsidP="00FA5FE2">
      <w:pPr>
        <w:ind w:left="360"/>
        <w:jc w:val="both"/>
        <w:rPr>
          <w:rFonts w:ascii="Calibri" w:hAnsi="Calibri" w:cs="Calibri"/>
          <w:bCs/>
        </w:rPr>
      </w:pPr>
    </w:p>
    <w:p w:rsidR="00FA5FE2" w:rsidRPr="003D1D2D" w:rsidRDefault="00EC1FE8" w:rsidP="00EC1FE8">
      <w:pPr>
        <w:jc w:val="both"/>
        <w:rPr>
          <w:rFonts w:ascii="Calibri" w:hAnsi="Calibri" w:cs="Calibri"/>
          <w:bCs/>
        </w:rPr>
      </w:pPr>
      <w:r>
        <w:rPr>
          <w:rFonts w:ascii="Calibri" w:hAnsi="Calibri" w:cs="Calibri"/>
          <w:bCs/>
        </w:rPr>
        <w:lastRenderedPageBreak/>
        <w:t>5.8.1</w:t>
      </w:r>
      <w:r w:rsidR="00FA5FE2" w:rsidRPr="003D1D2D">
        <w:rPr>
          <w:rFonts w:ascii="Calibri" w:hAnsi="Calibri" w:cs="Calibri"/>
          <w:bCs/>
        </w:rPr>
        <w:t>. Señalización del área de almacenamiento</w:t>
      </w:r>
    </w:p>
    <w:p w:rsidR="00FA5FE2" w:rsidRPr="003D1D2D" w:rsidRDefault="00FA5FE2" w:rsidP="00FA5FE2">
      <w:pPr>
        <w:ind w:left="360"/>
        <w:jc w:val="both"/>
        <w:rPr>
          <w:rFonts w:ascii="Calibri" w:hAnsi="Calibri" w:cs="Calibri"/>
          <w:bCs/>
          <w:lang w:val="es-CO"/>
        </w:rPr>
      </w:pPr>
    </w:p>
    <w:p w:rsidR="00FA5FE2" w:rsidRPr="003D1D2D" w:rsidRDefault="00FA5FE2" w:rsidP="00EC1FE8">
      <w:pPr>
        <w:jc w:val="both"/>
        <w:rPr>
          <w:rFonts w:ascii="Calibri" w:hAnsi="Calibri" w:cs="Calibri"/>
          <w:bCs/>
        </w:rPr>
      </w:pPr>
      <w:r w:rsidRPr="003D1D2D">
        <w:rPr>
          <w:rFonts w:ascii="Calibri" w:hAnsi="Calibri" w:cs="Calibri"/>
          <w:bCs/>
        </w:rPr>
        <w:t>La señalización tiene por objeto establecer colores y señales normalizadas que adviertan a los trabajadores la presencia de un riesgo o la existencia de una prohibición u obligación, con el fin de prevenir accidentes que afecten la salud o el medio ambiente.</w:t>
      </w:r>
    </w:p>
    <w:p w:rsidR="00FA5FE2" w:rsidRPr="003D1D2D" w:rsidRDefault="00FA5FE2" w:rsidP="00FA5FE2">
      <w:pPr>
        <w:ind w:left="360"/>
        <w:jc w:val="both"/>
        <w:rPr>
          <w:rFonts w:ascii="Calibri" w:hAnsi="Calibri" w:cs="Calibri"/>
          <w:bCs/>
        </w:rPr>
      </w:pPr>
    </w:p>
    <w:p w:rsidR="00FA5FE2" w:rsidRPr="003D1D2D" w:rsidRDefault="00FA5FE2" w:rsidP="00EC1FE8">
      <w:pPr>
        <w:jc w:val="both"/>
        <w:rPr>
          <w:rFonts w:ascii="Calibri" w:hAnsi="Calibri" w:cs="Calibri"/>
          <w:bCs/>
        </w:rPr>
      </w:pPr>
      <w:r w:rsidRPr="003D1D2D">
        <w:rPr>
          <w:rFonts w:ascii="Calibri" w:hAnsi="Calibri" w:cs="Calibri"/>
          <w:bCs/>
        </w:rPr>
        <w:t>Se siguen las instrucciones de seguridad implementadas en la empresa las cuales son señales que están identificadas en español y con una interpretación única, estos símbolos son fáciles de entender y se ubican en un lugar estratégico a fin de atraer la atención de quienes requieran dicha información además estos son instalados a una altura y en una posición apropiada en relación al ángulo visual, teniendo en cuenta posibles obstáculos.</w:t>
      </w:r>
    </w:p>
    <w:p w:rsidR="00FA5FE2" w:rsidRPr="003D1D2D" w:rsidRDefault="00FA5FE2" w:rsidP="00FA5FE2">
      <w:pPr>
        <w:ind w:left="360"/>
        <w:jc w:val="both"/>
        <w:rPr>
          <w:rFonts w:ascii="Calibri" w:hAnsi="Calibri" w:cs="Calibri"/>
          <w:bCs/>
        </w:rPr>
      </w:pPr>
    </w:p>
    <w:p w:rsidR="00FA5FE2" w:rsidRPr="003D1D2D" w:rsidRDefault="00FA5FE2" w:rsidP="00EC1FE8">
      <w:pPr>
        <w:jc w:val="both"/>
        <w:rPr>
          <w:rFonts w:ascii="Calibri" w:hAnsi="Calibri" w:cs="Calibri"/>
          <w:bCs/>
        </w:rPr>
      </w:pPr>
      <w:r w:rsidRPr="003D1D2D">
        <w:rPr>
          <w:rFonts w:ascii="Calibri" w:hAnsi="Calibri" w:cs="Calibri"/>
          <w:bCs/>
        </w:rPr>
        <w:t xml:space="preserve">La ubicación de la señalización se encuentra en una área de buena iluminación, accesible y fácilmente visible. Si en alguno de los casos o en los proyectos encontramos que la iluminación general es insuficiente, se empleará una iluminación adicional o se utilizarán colores </w:t>
      </w:r>
      <w:proofErr w:type="spellStart"/>
      <w:r w:rsidRPr="003D1D2D">
        <w:rPr>
          <w:rFonts w:ascii="Calibri" w:hAnsi="Calibri" w:cs="Calibri"/>
          <w:bCs/>
        </w:rPr>
        <w:t>reflectivos</w:t>
      </w:r>
      <w:proofErr w:type="spellEnd"/>
      <w:r w:rsidRPr="003D1D2D">
        <w:rPr>
          <w:rFonts w:ascii="Calibri" w:hAnsi="Calibri" w:cs="Calibri"/>
          <w:bCs/>
        </w:rPr>
        <w:t xml:space="preserve"> o materiales fluorescentes. El material de las señales debe ser resistente a golpes, las inclemencias del tiempo y los efectos medio ambientales </w:t>
      </w:r>
    </w:p>
    <w:p w:rsidR="00EC1FE8" w:rsidRDefault="00EC1FE8" w:rsidP="00EC1FE8">
      <w:pPr>
        <w:jc w:val="both"/>
        <w:rPr>
          <w:rFonts w:ascii="Calibri" w:hAnsi="Calibri" w:cs="Calibri"/>
          <w:bCs/>
        </w:rPr>
      </w:pPr>
    </w:p>
    <w:p w:rsidR="00FA5FE2" w:rsidRPr="003D1D2D" w:rsidRDefault="00FA5FE2" w:rsidP="00EC1FE8">
      <w:pPr>
        <w:jc w:val="both"/>
        <w:rPr>
          <w:rFonts w:ascii="Calibri" w:hAnsi="Calibri" w:cs="Calibri"/>
          <w:bCs/>
        </w:rPr>
      </w:pPr>
      <w:r w:rsidRPr="003D1D2D">
        <w:rPr>
          <w:rFonts w:ascii="Calibri" w:hAnsi="Calibri" w:cs="Calibri"/>
          <w:bCs/>
        </w:rPr>
        <w:t xml:space="preserve">En cuanto a los aspectos a señalizar: </w:t>
      </w:r>
    </w:p>
    <w:p w:rsidR="00FA5FE2" w:rsidRPr="003D1D2D" w:rsidRDefault="00FA5FE2" w:rsidP="00FA5FE2">
      <w:pPr>
        <w:jc w:val="both"/>
        <w:rPr>
          <w:rFonts w:ascii="Calibri" w:hAnsi="Calibri" w:cs="Calibri"/>
          <w:bCs/>
        </w:rPr>
      </w:pPr>
    </w:p>
    <w:p w:rsidR="00FA5FE2" w:rsidRPr="003D1D2D" w:rsidRDefault="00FA5FE2" w:rsidP="00FA5FE2">
      <w:pPr>
        <w:numPr>
          <w:ilvl w:val="0"/>
          <w:numId w:val="26"/>
        </w:numPr>
        <w:jc w:val="both"/>
        <w:rPr>
          <w:rFonts w:ascii="Calibri" w:hAnsi="Calibri" w:cs="Calibri"/>
          <w:bCs/>
        </w:rPr>
      </w:pPr>
      <w:r w:rsidRPr="003D1D2D">
        <w:rPr>
          <w:rFonts w:ascii="Calibri" w:hAnsi="Calibri" w:cs="Calibri"/>
          <w:bCs/>
        </w:rPr>
        <w:t xml:space="preserve">Señalizar todas las áreas de almacenamiento y estanterías con la clase de riesgo correspondiente a la sustancia química peligrosa almacenada. </w:t>
      </w:r>
    </w:p>
    <w:p w:rsidR="00FA5FE2" w:rsidRPr="003D1D2D" w:rsidRDefault="00FA5FE2" w:rsidP="00FA5FE2">
      <w:pPr>
        <w:numPr>
          <w:ilvl w:val="0"/>
          <w:numId w:val="26"/>
        </w:numPr>
        <w:jc w:val="both"/>
        <w:rPr>
          <w:rFonts w:ascii="Calibri" w:hAnsi="Calibri" w:cs="Calibri"/>
          <w:bCs/>
        </w:rPr>
      </w:pPr>
      <w:r w:rsidRPr="003D1D2D">
        <w:rPr>
          <w:rFonts w:ascii="Calibri" w:hAnsi="Calibri" w:cs="Calibri"/>
          <w:bCs/>
        </w:rPr>
        <w:t>Señalizar el requerimiento de uso de equipo de protección personal para acceder a los sitios de almacenamiento de sustancias o residuos peligrosos.</w:t>
      </w:r>
    </w:p>
    <w:p w:rsidR="00FA5FE2" w:rsidRPr="003D1D2D" w:rsidRDefault="00FA5FE2" w:rsidP="00FA5FE2">
      <w:pPr>
        <w:numPr>
          <w:ilvl w:val="0"/>
          <w:numId w:val="26"/>
        </w:numPr>
        <w:jc w:val="both"/>
        <w:rPr>
          <w:rFonts w:ascii="Calibri" w:hAnsi="Calibri" w:cs="Calibri"/>
          <w:bCs/>
        </w:rPr>
      </w:pPr>
      <w:r w:rsidRPr="003D1D2D">
        <w:rPr>
          <w:rFonts w:ascii="Calibri" w:hAnsi="Calibri" w:cs="Calibri"/>
          <w:bCs/>
        </w:rPr>
        <w:t>Señalizar todos los lugares de almacenamiento con las correspondientes señales de obligación a cumplir con determinados comportamientos, tales como no fumar, uso de equipo de protección personal, entre otros.</w:t>
      </w:r>
    </w:p>
    <w:p w:rsidR="00FA5FE2" w:rsidRPr="003D1D2D" w:rsidRDefault="00FA5FE2" w:rsidP="00FA5FE2">
      <w:pPr>
        <w:numPr>
          <w:ilvl w:val="0"/>
          <w:numId w:val="26"/>
        </w:numPr>
        <w:jc w:val="both"/>
        <w:rPr>
          <w:rFonts w:ascii="Calibri" w:hAnsi="Calibri" w:cs="Calibri"/>
          <w:bCs/>
        </w:rPr>
      </w:pPr>
      <w:r w:rsidRPr="003D1D2D">
        <w:rPr>
          <w:rFonts w:ascii="Calibri" w:hAnsi="Calibri" w:cs="Calibri"/>
          <w:bCs/>
        </w:rPr>
        <w:t xml:space="preserve">Señalizar que sólo personal autorizado puede acceder a sitios de almacenamiento de sustancias peligrosas. </w:t>
      </w:r>
    </w:p>
    <w:p w:rsidR="00FA5FE2" w:rsidRPr="003D1D2D" w:rsidRDefault="00FA5FE2" w:rsidP="00FA5FE2">
      <w:pPr>
        <w:numPr>
          <w:ilvl w:val="0"/>
          <w:numId w:val="26"/>
        </w:numPr>
        <w:jc w:val="both"/>
        <w:rPr>
          <w:rFonts w:ascii="Calibri" w:hAnsi="Calibri" w:cs="Calibri"/>
          <w:bCs/>
        </w:rPr>
      </w:pPr>
      <w:r w:rsidRPr="003D1D2D">
        <w:rPr>
          <w:rFonts w:ascii="Calibri" w:hAnsi="Calibri" w:cs="Calibri"/>
          <w:bCs/>
        </w:rPr>
        <w:t xml:space="preserve">Señalizar los corredores y las vías de circulación de montacargas y otros vehículos utilizando franjas continuas de un color blanco. La delimitación deberá respetar las distancias necesarias de seguridad entre vehículos y objetos próximos, y entre peatones y vehículos. </w:t>
      </w:r>
    </w:p>
    <w:p w:rsidR="00FA5FE2" w:rsidRPr="003D1D2D" w:rsidRDefault="00FA5FE2" w:rsidP="00FA5FE2">
      <w:pPr>
        <w:numPr>
          <w:ilvl w:val="0"/>
          <w:numId w:val="26"/>
        </w:numPr>
        <w:jc w:val="both"/>
        <w:rPr>
          <w:rFonts w:ascii="Calibri" w:hAnsi="Calibri" w:cs="Calibri"/>
          <w:bCs/>
        </w:rPr>
      </w:pPr>
      <w:r w:rsidRPr="003D1D2D">
        <w:rPr>
          <w:rFonts w:ascii="Calibri" w:hAnsi="Calibri" w:cs="Calibri"/>
          <w:bCs/>
        </w:rPr>
        <w:t xml:space="preserve">Instalar señales en todos los sitios de trabajo, que permitan conocer a todos los trabajadores situaciones de emergencia cuando estas se presenten o las instrucciones de protección requeridas. </w:t>
      </w:r>
    </w:p>
    <w:p w:rsidR="00FA5FE2" w:rsidRPr="003D1D2D" w:rsidRDefault="00FA5FE2" w:rsidP="00FA5FE2">
      <w:pPr>
        <w:numPr>
          <w:ilvl w:val="0"/>
          <w:numId w:val="26"/>
        </w:numPr>
        <w:jc w:val="both"/>
        <w:rPr>
          <w:rFonts w:ascii="Calibri" w:hAnsi="Calibri" w:cs="Calibri"/>
          <w:bCs/>
        </w:rPr>
      </w:pPr>
      <w:r w:rsidRPr="003D1D2D">
        <w:rPr>
          <w:rFonts w:ascii="Calibri" w:hAnsi="Calibri" w:cs="Calibri"/>
          <w:bCs/>
        </w:rPr>
        <w:lastRenderedPageBreak/>
        <w:t xml:space="preserve">Se recomienda que la señalización de emergencia en las bodegas de almacenamiento se realice mediante señales acústicas o comunicaciones verbales. También se pueden utilizar señales luminosas en zonas donde la intensidad de ruido ambiental no lo permita o las capacidades físicas auditivas estén limitadas, pero esta situación no es común para bodegas de almacenamiento. </w:t>
      </w:r>
    </w:p>
    <w:p w:rsidR="00FA5FE2" w:rsidRPr="003D1D2D" w:rsidRDefault="00FA5FE2" w:rsidP="00FA5FE2">
      <w:pPr>
        <w:numPr>
          <w:ilvl w:val="0"/>
          <w:numId w:val="26"/>
        </w:numPr>
        <w:jc w:val="both"/>
        <w:rPr>
          <w:rFonts w:ascii="Calibri" w:hAnsi="Calibri" w:cs="Calibri"/>
          <w:bCs/>
        </w:rPr>
      </w:pPr>
      <w:r w:rsidRPr="003D1D2D">
        <w:rPr>
          <w:rFonts w:ascii="Calibri" w:hAnsi="Calibri" w:cs="Calibri"/>
          <w:bCs/>
        </w:rPr>
        <w:t xml:space="preserve">Señalizar los equipos contra incendios, las salidas y recorridos de evacuación y la ubicación de los primeros auxilios. </w:t>
      </w:r>
    </w:p>
    <w:p w:rsidR="00FA5FE2" w:rsidRPr="003D1D2D" w:rsidRDefault="00FA5FE2" w:rsidP="00FA5FE2">
      <w:pPr>
        <w:ind w:left="360"/>
        <w:jc w:val="both"/>
        <w:rPr>
          <w:rFonts w:ascii="Calibri" w:hAnsi="Calibri" w:cs="Calibri"/>
          <w:bCs/>
        </w:rPr>
      </w:pPr>
      <w:r w:rsidRPr="003D1D2D">
        <w:rPr>
          <w:rFonts w:ascii="Calibri" w:hAnsi="Calibri" w:cs="Calibri"/>
          <w:bCs/>
        </w:rPr>
        <w:t>Antes de la implementación de una señal se aconseja formar e informar a todos los trabajadores con suficiente antelación para que ésta sea cumplida. Deberá establecerse un programa de revisiones periódicas para controlar el correcto estado y aplicación de la señalización, teniendo en cuenta las modificaciones de las condiciones de trabajo asociadas.</w:t>
      </w:r>
    </w:p>
    <w:p w:rsidR="008518DD" w:rsidRPr="003D1D2D" w:rsidRDefault="008518DD" w:rsidP="00FA5FE2">
      <w:pPr>
        <w:jc w:val="both"/>
        <w:rPr>
          <w:rFonts w:ascii="Calibri" w:hAnsi="Calibri" w:cs="Calibri"/>
          <w:bCs/>
        </w:rPr>
      </w:pPr>
    </w:p>
    <w:p w:rsidR="00FA5FE2" w:rsidRPr="00EC1FE8" w:rsidRDefault="00EC1FE8" w:rsidP="00EC1FE8">
      <w:pPr>
        <w:jc w:val="both"/>
        <w:rPr>
          <w:rFonts w:ascii="Calibri" w:hAnsi="Calibri" w:cs="Calibri"/>
          <w:b/>
          <w:bCs/>
        </w:rPr>
      </w:pPr>
      <w:r w:rsidRPr="00EC1FE8">
        <w:rPr>
          <w:rFonts w:ascii="Calibri" w:hAnsi="Calibri" w:cs="Calibri"/>
          <w:b/>
          <w:bCs/>
        </w:rPr>
        <w:t xml:space="preserve">5.9 </w:t>
      </w:r>
      <w:r w:rsidR="00FA5FE2" w:rsidRPr="00EC1FE8">
        <w:rPr>
          <w:rFonts w:ascii="Calibri" w:hAnsi="Calibri" w:cs="Calibri"/>
          <w:b/>
          <w:bCs/>
        </w:rPr>
        <w:t>Dispositivos de detección de fuego y sistemas de respuesta:</w:t>
      </w:r>
    </w:p>
    <w:p w:rsidR="00FA5FE2" w:rsidRPr="003D1D2D" w:rsidRDefault="00FA5FE2" w:rsidP="00FA5FE2">
      <w:pPr>
        <w:ind w:left="360"/>
        <w:jc w:val="both"/>
        <w:rPr>
          <w:rFonts w:ascii="Calibri" w:hAnsi="Calibri" w:cs="Calibri"/>
          <w:bCs/>
        </w:rPr>
      </w:pPr>
    </w:p>
    <w:p w:rsidR="00FA5FE2" w:rsidRPr="003D1D2D" w:rsidRDefault="00FA5FE2" w:rsidP="00EC1FE8">
      <w:pPr>
        <w:jc w:val="both"/>
        <w:rPr>
          <w:rFonts w:ascii="Calibri" w:hAnsi="Calibri" w:cs="Calibri"/>
          <w:bCs/>
        </w:rPr>
      </w:pPr>
      <w:r w:rsidRPr="003D1D2D">
        <w:rPr>
          <w:rFonts w:ascii="Calibri" w:hAnsi="Calibri" w:cs="Calibri"/>
          <w:bCs/>
        </w:rPr>
        <w:t>Las medidas de seguridad pueden variar según la localización de la bodega en el proyecto particularmente si se trata de lugares aislados; La bodega debe estar rodeada por una cerca o muralla protectora que debe mantenerse en buen estado. La línea de la cerca debe dejar suficiente espacio para las posibles emergencias en caso de derrames, se recomienda ubicar una fuente lava ojos para atender rápidamente un accidente ocasional por contacto con estas sustancias.</w:t>
      </w:r>
    </w:p>
    <w:p w:rsidR="00EC1FE8" w:rsidRDefault="00EC1FE8" w:rsidP="00EC1FE8">
      <w:pPr>
        <w:jc w:val="both"/>
        <w:rPr>
          <w:rFonts w:ascii="Calibri" w:hAnsi="Calibri" w:cs="Calibri"/>
          <w:bCs/>
        </w:rPr>
      </w:pPr>
    </w:p>
    <w:p w:rsidR="00FA5FE2" w:rsidRPr="003D1D2D" w:rsidRDefault="00EC1FE8" w:rsidP="00EC1FE8">
      <w:pPr>
        <w:jc w:val="both"/>
        <w:rPr>
          <w:rFonts w:ascii="Calibri" w:hAnsi="Calibri" w:cs="Calibri"/>
          <w:b/>
          <w:bCs/>
        </w:rPr>
      </w:pPr>
      <w:r>
        <w:rPr>
          <w:rFonts w:ascii="Calibri" w:hAnsi="Calibri" w:cs="Calibri"/>
          <w:b/>
          <w:bCs/>
        </w:rPr>
        <w:t xml:space="preserve">5.9.1 </w:t>
      </w:r>
      <w:r w:rsidR="00FA5FE2" w:rsidRPr="003D1D2D">
        <w:rPr>
          <w:rFonts w:ascii="Calibri" w:hAnsi="Calibri" w:cs="Calibri"/>
          <w:b/>
          <w:bCs/>
        </w:rPr>
        <w:t xml:space="preserve">Extintor de incendios: </w:t>
      </w:r>
    </w:p>
    <w:p w:rsidR="00EC1FE8" w:rsidRDefault="00EC1FE8" w:rsidP="00EC1FE8">
      <w:pPr>
        <w:jc w:val="both"/>
        <w:rPr>
          <w:rFonts w:ascii="Calibri" w:hAnsi="Calibri" w:cs="Calibri"/>
          <w:bCs/>
        </w:rPr>
      </w:pPr>
    </w:p>
    <w:p w:rsidR="00FA5FE2" w:rsidRPr="003D1D2D" w:rsidRDefault="00FA5FE2" w:rsidP="00EC1FE8">
      <w:pPr>
        <w:jc w:val="both"/>
        <w:rPr>
          <w:rFonts w:ascii="Calibri" w:hAnsi="Calibri" w:cs="Calibri"/>
          <w:bCs/>
        </w:rPr>
      </w:pPr>
      <w:r w:rsidRPr="003D1D2D">
        <w:rPr>
          <w:rFonts w:ascii="Calibri" w:hAnsi="Calibri" w:cs="Calibri"/>
          <w:bCs/>
        </w:rPr>
        <w:t>Se deben portar como mínimo dos extintores portátiles tipo ABC de acuerdo con el tipo y cantidad de sustancia peligrosa transportada, uno en la cabina y los demás cerca de la carga en un sitio de fácil acceso y que se pueda disponer de él rápidamente en caso de emergencia.</w:t>
      </w:r>
    </w:p>
    <w:p w:rsidR="00EC1FE8" w:rsidRDefault="00EC1FE8" w:rsidP="00EC1FE8">
      <w:pPr>
        <w:jc w:val="both"/>
        <w:rPr>
          <w:rFonts w:ascii="Calibri" w:hAnsi="Calibri" w:cs="Calibri"/>
          <w:bCs/>
        </w:rPr>
      </w:pPr>
    </w:p>
    <w:p w:rsidR="00FA5FE2" w:rsidRPr="003D1D2D" w:rsidRDefault="00FA5FE2" w:rsidP="00EC1FE8">
      <w:pPr>
        <w:jc w:val="both"/>
        <w:rPr>
          <w:rFonts w:ascii="Calibri" w:hAnsi="Calibri" w:cs="Calibri"/>
          <w:bCs/>
        </w:rPr>
      </w:pPr>
      <w:r w:rsidRPr="003D1D2D">
        <w:rPr>
          <w:rFonts w:ascii="Calibri" w:hAnsi="Calibri" w:cs="Calibri"/>
          <w:bCs/>
        </w:rPr>
        <w:t>Deben ser inspeccionados regularmente por personal competente y se debe efectuar el mantenimiento adecuado para asegurar que se puedan usar satisfactoriamente.</w:t>
      </w:r>
    </w:p>
    <w:p w:rsidR="00EC1FE8" w:rsidRDefault="00EC1FE8" w:rsidP="00EC1FE8">
      <w:pPr>
        <w:jc w:val="both"/>
        <w:rPr>
          <w:rFonts w:ascii="Calibri" w:hAnsi="Calibri" w:cs="Calibri"/>
          <w:bCs/>
        </w:rPr>
      </w:pPr>
    </w:p>
    <w:p w:rsidR="00FA5FE2" w:rsidRPr="003D1D2D" w:rsidRDefault="00FA5FE2" w:rsidP="00EC1FE8">
      <w:pPr>
        <w:jc w:val="both"/>
        <w:rPr>
          <w:rFonts w:ascii="Calibri" w:hAnsi="Calibri" w:cs="Calibri"/>
          <w:bCs/>
        </w:rPr>
      </w:pPr>
      <w:r w:rsidRPr="003D1D2D">
        <w:rPr>
          <w:rFonts w:ascii="Calibri" w:hAnsi="Calibri" w:cs="Calibri"/>
          <w:bCs/>
        </w:rPr>
        <w:t>El conductor, auxiliar y todo el personal vinculado en la operación deben ser instruidos y entrenados sobre la manera de usar los extintores en caso de emergencia.</w:t>
      </w:r>
    </w:p>
    <w:p w:rsidR="00EC1FE8" w:rsidRDefault="00EC1FE8" w:rsidP="00EC1FE8">
      <w:pPr>
        <w:jc w:val="both"/>
        <w:rPr>
          <w:rFonts w:ascii="Calibri" w:hAnsi="Calibri" w:cs="Calibri"/>
          <w:bCs/>
        </w:rPr>
      </w:pPr>
    </w:p>
    <w:p w:rsidR="00FA5FE2" w:rsidRPr="003D1D2D" w:rsidRDefault="00FA5FE2" w:rsidP="00EC1FE8">
      <w:pPr>
        <w:jc w:val="both"/>
        <w:rPr>
          <w:rFonts w:ascii="Calibri" w:hAnsi="Calibri" w:cs="Calibri"/>
          <w:bCs/>
        </w:rPr>
      </w:pPr>
      <w:r w:rsidRPr="003D1D2D">
        <w:rPr>
          <w:rFonts w:ascii="Calibri" w:hAnsi="Calibri" w:cs="Calibri"/>
          <w:bCs/>
        </w:rPr>
        <w:t xml:space="preserve">La selección de los medios de combate del extintor debe hacerse teniendo en cuenta las recomendaciones dadas en la tarjeta de emergencia y de acuerdo a su modo de acción y su uso en el combate o prevención del fuego. </w:t>
      </w:r>
    </w:p>
    <w:p w:rsidR="00FA5FE2" w:rsidRPr="003D1D2D" w:rsidRDefault="00FA5FE2" w:rsidP="00FA5FE2">
      <w:pPr>
        <w:ind w:left="360"/>
        <w:jc w:val="both"/>
        <w:rPr>
          <w:rFonts w:ascii="Calibri" w:hAnsi="Calibri" w:cs="Calibri"/>
          <w:bCs/>
        </w:rPr>
      </w:pPr>
    </w:p>
    <w:p w:rsidR="00FA5FE2" w:rsidRPr="003D1D2D" w:rsidRDefault="00EC1FE8" w:rsidP="00EC1FE8">
      <w:pPr>
        <w:jc w:val="both"/>
        <w:rPr>
          <w:rFonts w:ascii="Calibri" w:hAnsi="Calibri" w:cs="Calibri"/>
          <w:b/>
          <w:bCs/>
        </w:rPr>
      </w:pPr>
      <w:r>
        <w:rPr>
          <w:rFonts w:ascii="Calibri" w:hAnsi="Calibri" w:cs="Calibri"/>
          <w:b/>
          <w:bCs/>
        </w:rPr>
        <w:t xml:space="preserve">5.10 </w:t>
      </w:r>
      <w:r w:rsidR="00FA5FE2" w:rsidRPr="003D1D2D">
        <w:rPr>
          <w:rFonts w:ascii="Calibri" w:hAnsi="Calibri" w:cs="Calibri"/>
          <w:b/>
          <w:bCs/>
        </w:rPr>
        <w:t>Equipo de protección personal para atención a emergencias:</w:t>
      </w:r>
    </w:p>
    <w:p w:rsidR="00FA5FE2" w:rsidRPr="003D1D2D" w:rsidRDefault="00FA5FE2" w:rsidP="00FA5FE2">
      <w:pPr>
        <w:ind w:left="360"/>
        <w:jc w:val="both"/>
        <w:rPr>
          <w:rFonts w:ascii="Calibri" w:hAnsi="Calibri" w:cs="Calibri"/>
          <w:bCs/>
        </w:rPr>
      </w:pPr>
    </w:p>
    <w:p w:rsidR="00FA5FE2" w:rsidRPr="003D1D2D" w:rsidRDefault="00FA5FE2" w:rsidP="00EC1FE8">
      <w:pPr>
        <w:jc w:val="both"/>
        <w:rPr>
          <w:rFonts w:ascii="Calibri" w:hAnsi="Calibri" w:cs="Calibri"/>
          <w:bCs/>
        </w:rPr>
      </w:pPr>
      <w:r w:rsidRPr="003D1D2D">
        <w:rPr>
          <w:rFonts w:ascii="Calibri" w:hAnsi="Calibri" w:cs="Calibri"/>
          <w:bCs/>
        </w:rPr>
        <w:t>Toda situación de emergencia que involucre sustancias químicas y residuos peligrosos debe ser atendida por personal entrenado y capacitado para tal fin. El personal que interviene en el control de la emergencia debe usar equipo de protección personal. En particular, es importante que el conductor del vehículo en emergencia, este en capacidad de realizar las primeras acciones de control de la emergencia y adicionalmente este entrenado y capacitado en el uso y manejo del equipo de protección personal para emergencias. El equipo de protección personal debe ser seleccionado de acuerdo a la sustancia transportada y a las indicaciones dadas en la Hoja de Seguridad.</w:t>
      </w:r>
    </w:p>
    <w:p w:rsidR="00FA5FE2" w:rsidRPr="003D1D2D" w:rsidRDefault="00FA5FE2" w:rsidP="00FA5FE2">
      <w:pPr>
        <w:ind w:left="360"/>
        <w:jc w:val="both"/>
        <w:rPr>
          <w:rFonts w:ascii="Calibri" w:hAnsi="Calibri" w:cs="Calibri"/>
          <w:bCs/>
        </w:rPr>
      </w:pPr>
    </w:p>
    <w:p w:rsidR="00FA5FE2" w:rsidRPr="003D1D2D" w:rsidRDefault="00FA5FE2" w:rsidP="00EC1FE8">
      <w:pPr>
        <w:jc w:val="both"/>
        <w:rPr>
          <w:rFonts w:ascii="Calibri" w:hAnsi="Calibri" w:cs="Calibri"/>
          <w:bCs/>
        </w:rPr>
      </w:pPr>
      <w:r w:rsidRPr="003D1D2D">
        <w:rPr>
          <w:rFonts w:ascii="Calibri" w:hAnsi="Calibri" w:cs="Calibri"/>
          <w:bCs/>
        </w:rPr>
        <w:t>Los equipos de protección personal para atención de emergencias se deben utilizar en los casos de posible contacto o inhalación de las sustancias.</w:t>
      </w:r>
    </w:p>
    <w:p w:rsidR="00FA5FE2" w:rsidRPr="003D1D2D" w:rsidRDefault="00FA5FE2" w:rsidP="00FA5FE2">
      <w:pPr>
        <w:ind w:left="360"/>
        <w:jc w:val="both"/>
        <w:rPr>
          <w:rFonts w:ascii="Calibri" w:hAnsi="Calibri" w:cs="Calibri"/>
          <w:bCs/>
        </w:rPr>
      </w:pPr>
    </w:p>
    <w:p w:rsidR="00FA5FE2" w:rsidRPr="003D1D2D" w:rsidRDefault="00EC1FE8" w:rsidP="00EC1FE8">
      <w:pPr>
        <w:jc w:val="both"/>
        <w:rPr>
          <w:rFonts w:ascii="Calibri" w:hAnsi="Calibri" w:cs="Calibri"/>
          <w:b/>
          <w:bCs/>
        </w:rPr>
      </w:pPr>
      <w:r>
        <w:rPr>
          <w:rFonts w:ascii="Calibri" w:hAnsi="Calibri" w:cs="Calibri"/>
          <w:b/>
          <w:bCs/>
        </w:rPr>
        <w:t xml:space="preserve">5.11 </w:t>
      </w:r>
      <w:r w:rsidR="00FA5FE2" w:rsidRPr="003D1D2D">
        <w:rPr>
          <w:rFonts w:ascii="Calibri" w:hAnsi="Calibri" w:cs="Calibri"/>
          <w:b/>
          <w:bCs/>
        </w:rPr>
        <w:t>Equipo para la recolección y limpieza de derrames:</w:t>
      </w:r>
    </w:p>
    <w:p w:rsidR="00FA5FE2" w:rsidRPr="003D1D2D" w:rsidRDefault="00FA5FE2" w:rsidP="00FA5FE2">
      <w:pPr>
        <w:ind w:left="360"/>
        <w:jc w:val="both"/>
        <w:rPr>
          <w:rFonts w:ascii="Calibri" w:hAnsi="Calibri" w:cs="Calibri"/>
          <w:bCs/>
        </w:rPr>
      </w:pPr>
    </w:p>
    <w:p w:rsidR="00FA5FE2" w:rsidRPr="003D1D2D" w:rsidRDefault="00FA5FE2" w:rsidP="00EC1FE8">
      <w:pPr>
        <w:jc w:val="both"/>
        <w:rPr>
          <w:rFonts w:ascii="Calibri" w:hAnsi="Calibri" w:cs="Calibri"/>
          <w:bCs/>
        </w:rPr>
      </w:pPr>
      <w:r w:rsidRPr="003D1D2D">
        <w:rPr>
          <w:rFonts w:ascii="Calibri" w:hAnsi="Calibri" w:cs="Calibri"/>
          <w:bCs/>
        </w:rPr>
        <w:t xml:space="preserve">De acuerdo a la cantidad y tipo de sustancia o residuo transportado se deben seleccionar los elementos adecuados para la recolección de un eventual derrame. La Hoja de Seguridad  de la sustancia involucrada </w:t>
      </w:r>
      <w:r w:rsidR="000A2B1E" w:rsidRPr="003D1D2D">
        <w:rPr>
          <w:rFonts w:ascii="Calibri" w:hAnsi="Calibri" w:cs="Calibri"/>
          <w:bCs/>
        </w:rPr>
        <w:t>es</w:t>
      </w:r>
      <w:r w:rsidRPr="003D1D2D">
        <w:rPr>
          <w:rFonts w:ascii="Calibri" w:hAnsi="Calibri" w:cs="Calibri"/>
          <w:bCs/>
        </w:rPr>
        <w:t xml:space="preserve"> de gran ayuda para la selección de los elementos, ya que estas brindan información al respecto</w:t>
      </w:r>
    </w:p>
    <w:p w:rsidR="00FA5FE2" w:rsidRPr="003D1D2D" w:rsidRDefault="00FA5FE2" w:rsidP="00FA5FE2">
      <w:pPr>
        <w:ind w:left="360"/>
        <w:jc w:val="both"/>
        <w:rPr>
          <w:rFonts w:ascii="Calibri" w:hAnsi="Calibri" w:cs="Calibri"/>
          <w:bCs/>
        </w:rPr>
      </w:pPr>
    </w:p>
    <w:p w:rsidR="00FA5FE2" w:rsidRPr="003D1D2D" w:rsidRDefault="00FA5FE2" w:rsidP="00EC1FE8">
      <w:pPr>
        <w:jc w:val="both"/>
        <w:rPr>
          <w:rFonts w:ascii="Calibri" w:hAnsi="Calibri" w:cs="Calibri"/>
          <w:bCs/>
        </w:rPr>
      </w:pPr>
      <w:r w:rsidRPr="003D1D2D">
        <w:rPr>
          <w:rFonts w:ascii="Calibri" w:hAnsi="Calibri" w:cs="Calibri"/>
          <w:bCs/>
        </w:rPr>
        <w:t>Estos son algunos elementos que pueden ser de ayuda en caso de un derrame:</w:t>
      </w:r>
    </w:p>
    <w:p w:rsidR="00FA5FE2" w:rsidRPr="003D1D2D" w:rsidRDefault="00FA5FE2" w:rsidP="00FA5FE2">
      <w:pPr>
        <w:ind w:left="360"/>
        <w:jc w:val="both"/>
        <w:rPr>
          <w:rFonts w:ascii="Calibri" w:hAnsi="Calibri" w:cs="Calibri"/>
          <w:bCs/>
        </w:rPr>
      </w:pPr>
    </w:p>
    <w:p w:rsidR="00FA5FE2" w:rsidRPr="003D1D2D" w:rsidRDefault="00FA5FE2" w:rsidP="00FA5FE2">
      <w:pPr>
        <w:numPr>
          <w:ilvl w:val="0"/>
          <w:numId w:val="28"/>
        </w:numPr>
        <w:jc w:val="both"/>
        <w:rPr>
          <w:rFonts w:ascii="Calibri" w:hAnsi="Calibri" w:cs="Calibri"/>
          <w:bCs/>
        </w:rPr>
      </w:pPr>
      <w:r w:rsidRPr="003D1D2D">
        <w:rPr>
          <w:rFonts w:ascii="Calibri" w:hAnsi="Calibri" w:cs="Calibri"/>
          <w:bCs/>
        </w:rPr>
        <w:t xml:space="preserve">Un rollo de cinta amarilla y negra para aislar la zona y demarcar peligro. </w:t>
      </w:r>
    </w:p>
    <w:p w:rsidR="00FA5FE2" w:rsidRPr="003D1D2D" w:rsidRDefault="00FA5FE2" w:rsidP="00FA5FE2">
      <w:pPr>
        <w:numPr>
          <w:ilvl w:val="0"/>
          <w:numId w:val="28"/>
        </w:numPr>
        <w:jc w:val="both"/>
        <w:rPr>
          <w:rFonts w:ascii="Calibri" w:hAnsi="Calibri" w:cs="Calibri"/>
          <w:bCs/>
        </w:rPr>
      </w:pPr>
      <w:r w:rsidRPr="003D1D2D">
        <w:rPr>
          <w:rFonts w:ascii="Calibri" w:hAnsi="Calibri" w:cs="Calibri"/>
          <w:bCs/>
        </w:rPr>
        <w:t xml:space="preserve">Paños absorbentes seleccionados de acuerdo a las características de la sustancia. Son idóneos para responder ante situaciones provocadas por derrames de líquidos. Tienen una buena capacidad de absorción y un manejo fácil y cómodo. </w:t>
      </w:r>
    </w:p>
    <w:p w:rsidR="00FA5FE2" w:rsidRPr="003D1D2D" w:rsidRDefault="00FA5FE2" w:rsidP="00FA5FE2">
      <w:pPr>
        <w:numPr>
          <w:ilvl w:val="0"/>
          <w:numId w:val="28"/>
        </w:numPr>
        <w:jc w:val="both"/>
        <w:rPr>
          <w:rFonts w:ascii="Calibri" w:hAnsi="Calibri" w:cs="Calibri"/>
          <w:bCs/>
        </w:rPr>
      </w:pPr>
      <w:r w:rsidRPr="003D1D2D">
        <w:rPr>
          <w:rFonts w:ascii="Calibri" w:hAnsi="Calibri" w:cs="Calibri"/>
          <w:bCs/>
        </w:rPr>
        <w:t xml:space="preserve">Cordones o barreras absorbentes seleccionados de acuerdo a las características de la sustancia a confinar. Son un medio eficaz y económico para recoger vertidos. Los tramos están disponibles en varias longitudes </w:t>
      </w:r>
      <w:proofErr w:type="spellStart"/>
      <w:r w:rsidRPr="003D1D2D">
        <w:rPr>
          <w:rFonts w:ascii="Calibri" w:hAnsi="Calibri" w:cs="Calibri"/>
          <w:bCs/>
        </w:rPr>
        <w:t>interconectables</w:t>
      </w:r>
      <w:proofErr w:type="spellEnd"/>
      <w:r w:rsidRPr="003D1D2D">
        <w:rPr>
          <w:rFonts w:ascii="Calibri" w:hAnsi="Calibri" w:cs="Calibri"/>
          <w:bCs/>
        </w:rPr>
        <w:t xml:space="preserve"> entre sí para formar cercos de cualquier longitud. </w:t>
      </w:r>
    </w:p>
    <w:p w:rsidR="00FA5FE2" w:rsidRPr="003D1D2D" w:rsidRDefault="00FA5FE2" w:rsidP="00FA5FE2">
      <w:pPr>
        <w:numPr>
          <w:ilvl w:val="0"/>
          <w:numId w:val="28"/>
        </w:numPr>
        <w:jc w:val="both"/>
        <w:rPr>
          <w:rFonts w:ascii="Calibri" w:hAnsi="Calibri" w:cs="Calibri"/>
          <w:bCs/>
        </w:rPr>
      </w:pPr>
      <w:r w:rsidRPr="003D1D2D">
        <w:rPr>
          <w:rFonts w:ascii="Calibri" w:hAnsi="Calibri" w:cs="Calibri"/>
          <w:bCs/>
        </w:rPr>
        <w:t xml:space="preserve">Una pala de plástico </w:t>
      </w:r>
      <w:r w:rsidR="000A2B1E" w:rsidRPr="003D1D2D">
        <w:rPr>
          <w:rFonts w:ascii="Calibri" w:hAnsi="Calibri" w:cs="Calibri"/>
          <w:bCs/>
        </w:rPr>
        <w:t>anti chispas</w:t>
      </w:r>
      <w:r w:rsidRPr="003D1D2D">
        <w:rPr>
          <w:rFonts w:ascii="Calibri" w:hAnsi="Calibri" w:cs="Calibri"/>
          <w:bCs/>
        </w:rPr>
        <w:t xml:space="preserve">. </w:t>
      </w:r>
    </w:p>
    <w:p w:rsidR="00FA5FE2" w:rsidRPr="003D1D2D" w:rsidRDefault="00FA5FE2" w:rsidP="00FA5FE2">
      <w:pPr>
        <w:numPr>
          <w:ilvl w:val="0"/>
          <w:numId w:val="28"/>
        </w:numPr>
        <w:jc w:val="both"/>
        <w:rPr>
          <w:rFonts w:ascii="Calibri" w:hAnsi="Calibri" w:cs="Calibri"/>
          <w:bCs/>
        </w:rPr>
      </w:pPr>
      <w:r w:rsidRPr="003D1D2D">
        <w:rPr>
          <w:rFonts w:ascii="Calibri" w:hAnsi="Calibri" w:cs="Calibri"/>
          <w:bCs/>
        </w:rPr>
        <w:t xml:space="preserve">Bolsas de polietileno de alta densidad, para depositar temporalmente los desechos de los derrames. </w:t>
      </w:r>
    </w:p>
    <w:p w:rsidR="00FA5FE2" w:rsidRDefault="00FA5FE2" w:rsidP="00FA5FE2">
      <w:pPr>
        <w:numPr>
          <w:ilvl w:val="0"/>
          <w:numId w:val="28"/>
        </w:numPr>
        <w:jc w:val="both"/>
        <w:rPr>
          <w:rFonts w:ascii="Calibri" w:hAnsi="Calibri" w:cs="Calibri"/>
          <w:bCs/>
        </w:rPr>
      </w:pPr>
      <w:r w:rsidRPr="003D1D2D">
        <w:rPr>
          <w:rFonts w:ascii="Calibri" w:hAnsi="Calibri" w:cs="Calibri"/>
          <w:bCs/>
        </w:rPr>
        <w:t xml:space="preserve">Masillas </w:t>
      </w:r>
      <w:r w:rsidR="000A2B1E" w:rsidRPr="003D1D2D">
        <w:rPr>
          <w:rFonts w:ascii="Calibri" w:hAnsi="Calibri" w:cs="Calibri"/>
          <w:bCs/>
        </w:rPr>
        <w:t>epoxi</w:t>
      </w:r>
      <w:r w:rsidRPr="003D1D2D">
        <w:rPr>
          <w:rFonts w:ascii="Calibri" w:hAnsi="Calibri" w:cs="Calibri"/>
          <w:bCs/>
        </w:rPr>
        <w:t xml:space="preserve"> para reparar fisuras. </w:t>
      </w:r>
    </w:p>
    <w:p w:rsidR="00EC1FE8" w:rsidRDefault="00EC1FE8" w:rsidP="00EC1FE8">
      <w:pPr>
        <w:ind w:left="360"/>
        <w:jc w:val="both"/>
        <w:rPr>
          <w:rFonts w:ascii="Calibri" w:hAnsi="Calibri" w:cs="Calibri"/>
          <w:bCs/>
        </w:rPr>
      </w:pPr>
    </w:p>
    <w:p w:rsidR="00EC1FE8" w:rsidRPr="003D1D2D" w:rsidRDefault="00EC1FE8" w:rsidP="00EC1FE8">
      <w:pPr>
        <w:ind w:left="360"/>
        <w:jc w:val="both"/>
        <w:rPr>
          <w:rFonts w:ascii="Calibri" w:hAnsi="Calibri" w:cs="Calibri"/>
          <w:bCs/>
        </w:rPr>
      </w:pPr>
    </w:p>
    <w:p w:rsidR="00FA5FE2" w:rsidRPr="003D1D2D" w:rsidRDefault="00FA5FE2" w:rsidP="00FA5FE2">
      <w:pPr>
        <w:ind w:left="360"/>
        <w:jc w:val="both"/>
        <w:rPr>
          <w:rFonts w:ascii="Calibri" w:hAnsi="Calibri" w:cs="Calibri"/>
          <w:bCs/>
        </w:rPr>
      </w:pPr>
    </w:p>
    <w:p w:rsidR="00FA5FE2" w:rsidRPr="003D1D2D" w:rsidRDefault="00EC1FE8" w:rsidP="00EC1FE8">
      <w:pPr>
        <w:jc w:val="both"/>
        <w:rPr>
          <w:rFonts w:ascii="Calibri" w:hAnsi="Calibri" w:cs="Calibri"/>
          <w:b/>
          <w:bCs/>
          <w:lang w:val="es-MX"/>
        </w:rPr>
      </w:pPr>
      <w:r>
        <w:rPr>
          <w:rFonts w:ascii="Calibri" w:hAnsi="Calibri" w:cs="Calibri"/>
          <w:b/>
          <w:bCs/>
        </w:rPr>
        <w:t xml:space="preserve">5.12 </w:t>
      </w:r>
      <w:r w:rsidR="00FA5FE2" w:rsidRPr="003D1D2D">
        <w:rPr>
          <w:rFonts w:ascii="Calibri" w:hAnsi="Calibri" w:cs="Calibri"/>
          <w:b/>
          <w:bCs/>
          <w:lang w:val="es-MX"/>
        </w:rPr>
        <w:t>Respuestas imprescindibles ante un evento con una sustancia química peligrosa</w:t>
      </w:r>
    </w:p>
    <w:p w:rsidR="00FA5FE2" w:rsidRPr="003D1D2D" w:rsidRDefault="00FA5FE2" w:rsidP="00FA5FE2">
      <w:pPr>
        <w:ind w:left="360"/>
        <w:jc w:val="both"/>
        <w:rPr>
          <w:rFonts w:ascii="Calibri" w:hAnsi="Calibri" w:cs="Calibri"/>
          <w:bCs/>
          <w:lang w:val="es-MX"/>
        </w:rPr>
      </w:pPr>
    </w:p>
    <w:p w:rsidR="00FA5FE2" w:rsidRPr="003D1D2D" w:rsidRDefault="00FA5FE2" w:rsidP="00FA5FE2">
      <w:pPr>
        <w:numPr>
          <w:ilvl w:val="0"/>
          <w:numId w:val="20"/>
        </w:numPr>
        <w:jc w:val="both"/>
        <w:rPr>
          <w:rFonts w:ascii="Calibri" w:hAnsi="Calibri" w:cs="Calibri"/>
          <w:bCs/>
          <w:lang w:val="es-MX"/>
        </w:rPr>
      </w:pPr>
      <w:r w:rsidRPr="003D1D2D">
        <w:rPr>
          <w:rFonts w:ascii="Calibri" w:hAnsi="Calibri" w:cs="Calibri"/>
          <w:bCs/>
          <w:lang w:val="es-MX"/>
        </w:rPr>
        <w:t>Es peligroso para la salud</w:t>
      </w:r>
    </w:p>
    <w:p w:rsidR="00FA5FE2" w:rsidRPr="003D1D2D" w:rsidRDefault="00FA5FE2" w:rsidP="00FA5FE2">
      <w:pPr>
        <w:numPr>
          <w:ilvl w:val="0"/>
          <w:numId w:val="20"/>
        </w:numPr>
        <w:jc w:val="both"/>
        <w:rPr>
          <w:rFonts w:ascii="Calibri" w:hAnsi="Calibri" w:cs="Calibri"/>
          <w:bCs/>
          <w:lang w:val="es-MX"/>
        </w:rPr>
      </w:pPr>
      <w:r w:rsidRPr="003D1D2D">
        <w:rPr>
          <w:rFonts w:ascii="Calibri" w:hAnsi="Calibri" w:cs="Calibri"/>
          <w:bCs/>
          <w:lang w:val="es-MX"/>
        </w:rPr>
        <w:t>Es inflamable</w:t>
      </w:r>
    </w:p>
    <w:p w:rsidR="00FA5FE2" w:rsidRPr="003D1D2D" w:rsidRDefault="00FA5FE2" w:rsidP="00FA5FE2">
      <w:pPr>
        <w:numPr>
          <w:ilvl w:val="0"/>
          <w:numId w:val="20"/>
        </w:numPr>
        <w:jc w:val="both"/>
        <w:rPr>
          <w:rFonts w:ascii="Calibri" w:hAnsi="Calibri" w:cs="Calibri"/>
          <w:bCs/>
          <w:lang w:val="es-MX"/>
        </w:rPr>
      </w:pPr>
      <w:r w:rsidRPr="003D1D2D">
        <w:rPr>
          <w:rFonts w:ascii="Calibri" w:hAnsi="Calibri" w:cs="Calibri"/>
          <w:bCs/>
          <w:lang w:val="es-MX"/>
        </w:rPr>
        <w:t>Sabemos que sustancia es</w:t>
      </w:r>
    </w:p>
    <w:p w:rsidR="00FA5FE2" w:rsidRPr="003D1D2D" w:rsidRDefault="00FA5FE2" w:rsidP="00FA5FE2">
      <w:pPr>
        <w:numPr>
          <w:ilvl w:val="0"/>
          <w:numId w:val="20"/>
        </w:numPr>
        <w:jc w:val="both"/>
        <w:rPr>
          <w:rFonts w:ascii="Calibri" w:hAnsi="Calibri" w:cs="Calibri"/>
          <w:bCs/>
          <w:lang w:val="es-MX"/>
        </w:rPr>
      </w:pPr>
      <w:r w:rsidRPr="003D1D2D">
        <w:rPr>
          <w:rFonts w:ascii="Calibri" w:hAnsi="Calibri" w:cs="Calibri"/>
          <w:bCs/>
          <w:lang w:val="es-MX"/>
        </w:rPr>
        <w:t>Conocemos cómo reacciona</w:t>
      </w:r>
    </w:p>
    <w:p w:rsidR="00C41CAC" w:rsidRPr="003D1D2D" w:rsidRDefault="00C41CAC" w:rsidP="00FA5FE2">
      <w:pPr>
        <w:ind w:left="360"/>
        <w:jc w:val="both"/>
        <w:rPr>
          <w:rFonts w:ascii="Calibri" w:hAnsi="Calibri" w:cs="Calibri"/>
          <w:lang w:val="es-CO"/>
        </w:rPr>
      </w:pPr>
    </w:p>
    <w:p w:rsidR="00333ED2" w:rsidRPr="003D1D2D" w:rsidRDefault="00333ED2" w:rsidP="00333ED2">
      <w:pPr>
        <w:ind w:left="360"/>
        <w:jc w:val="both"/>
        <w:rPr>
          <w:rFonts w:ascii="Calibri" w:hAnsi="Calibri" w:cs="Calibri"/>
          <w:b/>
          <w:bCs/>
        </w:rPr>
      </w:pPr>
    </w:p>
    <w:p w:rsidR="00EC1FE8" w:rsidRDefault="00EC1FE8" w:rsidP="00EC1FE8">
      <w:pPr>
        <w:ind w:left="360"/>
        <w:jc w:val="center"/>
        <w:rPr>
          <w:rFonts w:ascii="Calibri" w:hAnsi="Calibri" w:cs="Calibri"/>
          <w:b/>
          <w:bCs/>
          <w:color w:val="FF0000"/>
        </w:rPr>
      </w:pPr>
      <w:r>
        <w:rPr>
          <w:rFonts w:ascii="Calibri" w:hAnsi="Calibri" w:cs="Calibri"/>
          <w:b/>
          <w:bCs/>
          <w:color w:val="FF0000"/>
        </w:rPr>
        <w:t>¡</w:t>
      </w:r>
      <w:r w:rsidR="00333ED2" w:rsidRPr="003D1D2D">
        <w:rPr>
          <w:rFonts w:ascii="Calibri" w:hAnsi="Calibri" w:cs="Calibri"/>
          <w:b/>
          <w:bCs/>
          <w:color w:val="FF0000"/>
        </w:rPr>
        <w:t>NO OLVIDE</w:t>
      </w:r>
      <w:r>
        <w:rPr>
          <w:rFonts w:ascii="Calibri" w:hAnsi="Calibri" w:cs="Calibri"/>
          <w:b/>
          <w:bCs/>
          <w:color w:val="FF0000"/>
        </w:rPr>
        <w:t>!</w:t>
      </w:r>
    </w:p>
    <w:p w:rsidR="00EC1FE8" w:rsidRDefault="00EC1FE8" w:rsidP="00EC1FE8">
      <w:pPr>
        <w:ind w:left="360"/>
        <w:jc w:val="center"/>
        <w:rPr>
          <w:rFonts w:ascii="Calibri" w:hAnsi="Calibri" w:cs="Calibri"/>
          <w:b/>
          <w:bCs/>
          <w:color w:val="FF0000"/>
        </w:rPr>
      </w:pPr>
    </w:p>
    <w:p w:rsidR="00333ED2" w:rsidRPr="00EC1FE8" w:rsidRDefault="00EC1FE8" w:rsidP="00EC1FE8">
      <w:pPr>
        <w:jc w:val="center"/>
        <w:rPr>
          <w:rFonts w:ascii="Calibri" w:hAnsi="Calibri" w:cs="Calibri"/>
          <w:b/>
          <w:bCs/>
          <w:color w:val="FF0000"/>
        </w:rPr>
      </w:pPr>
      <w:r w:rsidRPr="00EC1FE8">
        <w:rPr>
          <w:rFonts w:ascii="Calibri" w:hAnsi="Calibri" w:cs="Calibri"/>
          <w:b/>
          <w:bCs/>
          <w:iCs/>
          <w:color w:val="FF0000"/>
        </w:rPr>
        <w:t>TODA SUSTANCIA QUÍMICA QUE</w:t>
      </w:r>
      <w:r w:rsidR="000A2B1E" w:rsidRPr="00EC1FE8">
        <w:rPr>
          <w:rFonts w:ascii="Calibri" w:hAnsi="Calibri" w:cs="Calibri"/>
          <w:b/>
          <w:bCs/>
          <w:iCs/>
          <w:color w:val="FF0000"/>
          <w:lang w:val="es-CO"/>
        </w:rPr>
        <w:t xml:space="preserve"> </w:t>
      </w:r>
      <w:r w:rsidR="00333ED2" w:rsidRPr="00EC1FE8">
        <w:rPr>
          <w:rFonts w:ascii="Calibri" w:hAnsi="Calibri" w:cs="Calibri"/>
          <w:b/>
          <w:bCs/>
          <w:iCs/>
          <w:color w:val="FF0000"/>
          <w:lang w:val="es-CO"/>
        </w:rPr>
        <w:t>D</w:t>
      </w:r>
      <w:r w:rsidR="00333ED2" w:rsidRPr="00EC1FE8">
        <w:rPr>
          <w:rFonts w:ascii="Calibri" w:hAnsi="Calibri" w:cs="Calibri"/>
          <w:b/>
          <w:bCs/>
          <w:iCs/>
          <w:color w:val="FF0000"/>
        </w:rPr>
        <w:t xml:space="preserve">ESCONOZCA  DEBE </w:t>
      </w:r>
      <w:r w:rsidR="00333ED2" w:rsidRPr="00EC1FE8">
        <w:rPr>
          <w:rFonts w:ascii="Calibri" w:hAnsi="Calibri" w:cs="Calibri"/>
          <w:b/>
          <w:bCs/>
          <w:iCs/>
          <w:color w:val="FF0000"/>
          <w:lang w:val="es-MX"/>
        </w:rPr>
        <w:t>C</w:t>
      </w:r>
      <w:r w:rsidR="00333ED2" w:rsidRPr="00EC1FE8">
        <w:rPr>
          <w:rFonts w:ascii="Calibri" w:hAnsi="Calibri" w:cs="Calibri"/>
          <w:b/>
          <w:bCs/>
          <w:iCs/>
          <w:color w:val="FF0000"/>
        </w:rPr>
        <w:t>ONSIDERARL</w:t>
      </w:r>
      <w:r w:rsidR="00333ED2" w:rsidRPr="00EC1FE8">
        <w:rPr>
          <w:rFonts w:ascii="Calibri" w:hAnsi="Calibri" w:cs="Calibri"/>
          <w:b/>
          <w:bCs/>
          <w:iCs/>
          <w:color w:val="FF0000"/>
          <w:lang w:val="es-MX"/>
        </w:rPr>
        <w:t>A</w:t>
      </w:r>
      <w:r w:rsidR="00333ED2" w:rsidRPr="00EC1FE8">
        <w:rPr>
          <w:rFonts w:ascii="Calibri" w:hAnsi="Calibri" w:cs="Calibri"/>
          <w:b/>
          <w:bCs/>
          <w:iCs/>
          <w:color w:val="FF0000"/>
        </w:rPr>
        <w:t xml:space="preserve"> COMO  PELIGROSA</w:t>
      </w:r>
    </w:p>
    <w:p w:rsidR="00333ED2" w:rsidRPr="003D1D2D" w:rsidRDefault="00333ED2" w:rsidP="00333ED2">
      <w:pPr>
        <w:ind w:left="360"/>
        <w:jc w:val="both"/>
        <w:rPr>
          <w:rFonts w:ascii="Calibri" w:hAnsi="Calibri" w:cs="Calibri"/>
          <w:b/>
          <w:bCs/>
          <w:i/>
          <w:iCs/>
          <w:lang w:val="es-CO"/>
        </w:rPr>
      </w:pPr>
    </w:p>
    <w:p w:rsidR="00333ED2" w:rsidRPr="003D1D2D" w:rsidRDefault="00333ED2" w:rsidP="00EC1FE8">
      <w:pPr>
        <w:jc w:val="both"/>
        <w:rPr>
          <w:rFonts w:ascii="Calibri" w:hAnsi="Calibri" w:cs="Calibri"/>
          <w:b/>
        </w:rPr>
      </w:pPr>
      <w:r w:rsidRPr="003D1D2D">
        <w:rPr>
          <w:rFonts w:ascii="Calibri" w:hAnsi="Calibri" w:cs="Calibri"/>
          <w:b/>
        </w:rPr>
        <w:t>Manejo de visitantes</w:t>
      </w:r>
    </w:p>
    <w:p w:rsidR="00333ED2" w:rsidRPr="003D1D2D" w:rsidRDefault="00333ED2" w:rsidP="00333ED2">
      <w:pPr>
        <w:ind w:left="360"/>
        <w:jc w:val="both"/>
        <w:rPr>
          <w:rFonts w:ascii="Calibri" w:hAnsi="Calibri" w:cs="Calibri"/>
        </w:rPr>
      </w:pPr>
    </w:p>
    <w:p w:rsidR="00333ED2" w:rsidRPr="003D1D2D" w:rsidRDefault="00333ED2" w:rsidP="00BC7FDB">
      <w:pPr>
        <w:jc w:val="both"/>
        <w:rPr>
          <w:rFonts w:ascii="Calibri" w:hAnsi="Calibri" w:cs="Calibri"/>
        </w:rPr>
      </w:pPr>
      <w:r w:rsidRPr="003D1D2D">
        <w:rPr>
          <w:rFonts w:ascii="Calibri" w:hAnsi="Calibri" w:cs="Calibri"/>
        </w:rPr>
        <w:t>S</w:t>
      </w:r>
      <w:r w:rsidR="00BC7FDB">
        <w:rPr>
          <w:rFonts w:ascii="Calibri" w:hAnsi="Calibri" w:cs="Calibri"/>
        </w:rPr>
        <w:t xml:space="preserve">iga el procedimiento definido para </w:t>
      </w:r>
      <w:r w:rsidRPr="003D1D2D">
        <w:rPr>
          <w:rFonts w:ascii="Calibri" w:hAnsi="Calibri" w:cs="Calibri"/>
        </w:rPr>
        <w:t xml:space="preserve">el manejo de visitantes con el fin de asegurar </w:t>
      </w:r>
      <w:r w:rsidR="00BC7FDB">
        <w:rPr>
          <w:rFonts w:ascii="Calibri" w:hAnsi="Calibri" w:cs="Calibri"/>
        </w:rPr>
        <w:t>su</w:t>
      </w:r>
      <w:r w:rsidRPr="003D1D2D">
        <w:rPr>
          <w:rFonts w:ascii="Calibri" w:hAnsi="Calibri" w:cs="Calibri"/>
        </w:rPr>
        <w:t xml:space="preserve"> integridad física</w:t>
      </w:r>
      <w:r w:rsidR="00BC7FDB">
        <w:rPr>
          <w:rFonts w:ascii="Calibri" w:hAnsi="Calibri" w:cs="Calibri"/>
        </w:rPr>
        <w:t>,</w:t>
      </w:r>
      <w:r w:rsidRPr="003D1D2D">
        <w:rPr>
          <w:rFonts w:ascii="Calibri" w:hAnsi="Calibri" w:cs="Calibri"/>
        </w:rPr>
        <w:t xml:space="preserve"> en caso de emergencia y para evitar actos inseguros que puedan afectar al visitante u ocasionar una emergencia en la empresa</w:t>
      </w:r>
      <w:r w:rsidR="00BC7FDB">
        <w:rPr>
          <w:rFonts w:ascii="Calibri" w:hAnsi="Calibri" w:cs="Calibri"/>
        </w:rPr>
        <w:t xml:space="preserve"> se deben seguir las siguientes recomendaciones</w:t>
      </w:r>
      <w:r w:rsidRPr="003D1D2D">
        <w:rPr>
          <w:rFonts w:ascii="Calibri" w:hAnsi="Calibri" w:cs="Calibri"/>
        </w:rPr>
        <w:t>:</w:t>
      </w:r>
    </w:p>
    <w:p w:rsidR="00333ED2" w:rsidRPr="003D1D2D" w:rsidRDefault="00333ED2" w:rsidP="00333ED2">
      <w:pPr>
        <w:ind w:left="360"/>
        <w:jc w:val="both"/>
        <w:rPr>
          <w:rFonts w:ascii="Calibri" w:hAnsi="Calibri" w:cs="Calibri"/>
        </w:rPr>
      </w:pPr>
    </w:p>
    <w:p w:rsidR="00333ED2" w:rsidRPr="003D1D2D" w:rsidRDefault="00333ED2" w:rsidP="00333ED2">
      <w:pPr>
        <w:numPr>
          <w:ilvl w:val="0"/>
          <w:numId w:val="29"/>
        </w:numPr>
        <w:jc w:val="both"/>
        <w:rPr>
          <w:rFonts w:ascii="Calibri" w:hAnsi="Calibri" w:cs="Calibri"/>
        </w:rPr>
      </w:pPr>
      <w:r w:rsidRPr="003D1D2D">
        <w:rPr>
          <w:rFonts w:ascii="Calibri" w:hAnsi="Calibri" w:cs="Calibri"/>
        </w:rPr>
        <w:t xml:space="preserve">No permitir el acceso de los visitantes a zonas restringidas a personal externo, salvo en casos autorizados. </w:t>
      </w:r>
    </w:p>
    <w:p w:rsidR="00333ED2" w:rsidRPr="003D1D2D" w:rsidRDefault="00333ED2" w:rsidP="00333ED2">
      <w:pPr>
        <w:numPr>
          <w:ilvl w:val="0"/>
          <w:numId w:val="29"/>
        </w:numPr>
        <w:jc w:val="both"/>
        <w:rPr>
          <w:rFonts w:ascii="Calibri" w:hAnsi="Calibri" w:cs="Calibri"/>
        </w:rPr>
      </w:pPr>
      <w:r w:rsidRPr="003D1D2D">
        <w:rPr>
          <w:rFonts w:ascii="Calibri" w:hAnsi="Calibri" w:cs="Calibri"/>
        </w:rPr>
        <w:t xml:space="preserve">Antes de iniciar la visita indicarle al visitante el o los procedimientos a seguir durante su permanencia en las instalaciones, incluyendo los procedimientos en caso de emergencia. </w:t>
      </w:r>
    </w:p>
    <w:p w:rsidR="00333ED2" w:rsidRPr="003D1D2D" w:rsidRDefault="00333ED2" w:rsidP="00333ED2">
      <w:pPr>
        <w:numPr>
          <w:ilvl w:val="0"/>
          <w:numId w:val="29"/>
        </w:numPr>
        <w:jc w:val="both"/>
        <w:rPr>
          <w:rFonts w:ascii="Calibri" w:hAnsi="Calibri" w:cs="Calibri"/>
        </w:rPr>
      </w:pPr>
      <w:r w:rsidRPr="003D1D2D">
        <w:rPr>
          <w:rFonts w:ascii="Calibri" w:hAnsi="Calibri" w:cs="Calibri"/>
        </w:rPr>
        <w:t xml:space="preserve">Si el visitante requiere recorrer las áreas de almacenamiento se debe suministrar equipo de protección personal. </w:t>
      </w:r>
    </w:p>
    <w:p w:rsidR="00333ED2" w:rsidRPr="003D1D2D" w:rsidRDefault="00333ED2" w:rsidP="00FA5FE2">
      <w:pPr>
        <w:ind w:left="360"/>
        <w:jc w:val="both"/>
        <w:rPr>
          <w:rFonts w:ascii="Calibri" w:hAnsi="Calibri" w:cs="Calibri"/>
          <w:lang w:val="es-CO"/>
        </w:rPr>
      </w:pPr>
    </w:p>
    <w:p w:rsidR="00297170" w:rsidRPr="00BC7FDB" w:rsidRDefault="00BC7FDB" w:rsidP="00BC7FDB">
      <w:pPr>
        <w:pStyle w:val="Ttulo1"/>
        <w:numPr>
          <w:ilvl w:val="0"/>
          <w:numId w:val="19"/>
        </w:numPr>
        <w:rPr>
          <w:sz w:val="24"/>
        </w:rPr>
      </w:pPr>
      <w:r>
        <w:rPr>
          <w:sz w:val="24"/>
        </w:rPr>
        <w:t>DOCUMENTOS DE REFERENCIA</w:t>
      </w:r>
    </w:p>
    <w:p w:rsidR="002C0481" w:rsidRDefault="002C0481" w:rsidP="002C0481">
      <w:pPr>
        <w:rPr>
          <w:rFonts w:ascii="Calibri" w:hAnsi="Calibri" w:cs="Calibri"/>
        </w:rPr>
      </w:pPr>
    </w:p>
    <w:p w:rsidR="00BC7FDB" w:rsidRPr="00BC7FDB" w:rsidRDefault="00BC7FDB" w:rsidP="00BC7FDB">
      <w:pPr>
        <w:pStyle w:val="Prrafodelista"/>
        <w:numPr>
          <w:ilvl w:val="0"/>
          <w:numId w:val="38"/>
        </w:numPr>
        <w:rPr>
          <w:rFonts w:ascii="Calibri" w:hAnsi="Calibri" w:cs="Calibri"/>
        </w:rPr>
      </w:pPr>
      <w:r w:rsidRPr="00BC7FDB">
        <w:rPr>
          <w:rFonts w:ascii="Calibri" w:hAnsi="Calibri" w:cs="Calibri"/>
        </w:rPr>
        <w:t>MX-ALM-F-05 Inscripción de proveedores</w:t>
      </w:r>
    </w:p>
    <w:p w:rsidR="00BC7FDB" w:rsidRPr="00BC7FDB" w:rsidRDefault="00BC7FDB" w:rsidP="00BC7FDB">
      <w:pPr>
        <w:pStyle w:val="Prrafodelista"/>
        <w:numPr>
          <w:ilvl w:val="0"/>
          <w:numId w:val="38"/>
        </w:numPr>
        <w:rPr>
          <w:rFonts w:ascii="Calibri" w:hAnsi="Calibri" w:cs="Calibri"/>
        </w:rPr>
      </w:pPr>
      <w:r w:rsidRPr="00BC7FDB">
        <w:rPr>
          <w:rFonts w:ascii="Calibri" w:hAnsi="Calibri" w:cs="Calibri"/>
        </w:rPr>
        <w:t>MX-ALM-F-04  Reclamo de calidad</w:t>
      </w:r>
    </w:p>
    <w:p w:rsidR="00BC7FDB" w:rsidRPr="00BC7FDB" w:rsidRDefault="00BC7FDB" w:rsidP="00BC7FDB">
      <w:pPr>
        <w:pStyle w:val="Prrafodelista"/>
        <w:numPr>
          <w:ilvl w:val="0"/>
          <w:numId w:val="38"/>
        </w:numPr>
        <w:rPr>
          <w:rFonts w:ascii="Calibri" w:hAnsi="Calibri" w:cs="Calibri"/>
        </w:rPr>
      </w:pPr>
      <w:r w:rsidRPr="00BC7FDB">
        <w:rPr>
          <w:rFonts w:ascii="Calibri" w:hAnsi="Calibri" w:cs="Calibri"/>
        </w:rPr>
        <w:t xml:space="preserve">MX-ALM-F-03 </w:t>
      </w:r>
      <w:proofErr w:type="spellStart"/>
      <w:r w:rsidRPr="00BC7FDB">
        <w:rPr>
          <w:rFonts w:ascii="Calibri" w:hAnsi="Calibri" w:cs="Calibri"/>
        </w:rPr>
        <w:t>Recepcion</w:t>
      </w:r>
      <w:proofErr w:type="spellEnd"/>
      <w:r w:rsidRPr="00BC7FDB">
        <w:rPr>
          <w:rFonts w:ascii="Calibri" w:hAnsi="Calibri" w:cs="Calibri"/>
        </w:rPr>
        <w:t xml:space="preserve"> de materiales e insumos</w:t>
      </w:r>
    </w:p>
    <w:p w:rsidR="00333ED2" w:rsidRPr="00BC7FDB" w:rsidRDefault="00BC7FDB" w:rsidP="00BC7FDB">
      <w:pPr>
        <w:pStyle w:val="Prrafodelista"/>
        <w:numPr>
          <w:ilvl w:val="0"/>
          <w:numId w:val="38"/>
        </w:numPr>
        <w:rPr>
          <w:rFonts w:ascii="Calibri" w:hAnsi="Calibri" w:cs="Calibri"/>
        </w:rPr>
      </w:pPr>
      <w:r w:rsidRPr="00BC7FDB">
        <w:rPr>
          <w:rFonts w:ascii="Calibri" w:hAnsi="Calibri" w:cs="Calibri"/>
        </w:rPr>
        <w:t>Reglamento para visitantes</w:t>
      </w:r>
    </w:p>
    <w:p w:rsidR="00BC7FDB" w:rsidRPr="003D1D2D" w:rsidRDefault="00BC7FDB" w:rsidP="004808E1">
      <w:pPr>
        <w:suppressAutoHyphens/>
        <w:jc w:val="both"/>
        <w:outlineLvl w:val="0"/>
        <w:rPr>
          <w:rFonts w:ascii="Calibri" w:hAnsi="Calibri" w:cs="Calibri"/>
        </w:rPr>
      </w:pPr>
    </w:p>
    <w:p w:rsidR="00AB1FD5" w:rsidRPr="003D1D2D" w:rsidRDefault="00AB1FD5" w:rsidP="00BC7FDB">
      <w:pPr>
        <w:pStyle w:val="Ttulo1"/>
        <w:numPr>
          <w:ilvl w:val="0"/>
          <w:numId w:val="19"/>
        </w:numPr>
        <w:rPr>
          <w:sz w:val="24"/>
        </w:rPr>
      </w:pPr>
      <w:r w:rsidRPr="003D1D2D">
        <w:rPr>
          <w:sz w:val="24"/>
        </w:rPr>
        <w:lastRenderedPageBreak/>
        <w:t>CONTROL DE CAMBIOS</w:t>
      </w:r>
    </w:p>
    <w:p w:rsidR="00AB1FD5" w:rsidRPr="003D1D2D" w:rsidRDefault="00AB1FD5" w:rsidP="00AB1FD5">
      <w:pPr>
        <w:rPr>
          <w:rFonts w:ascii="Calibri" w:hAnsi="Calibri" w:cs="Calibri"/>
          <w:i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23"/>
        <w:gridCol w:w="2909"/>
        <w:gridCol w:w="1749"/>
        <w:gridCol w:w="1438"/>
        <w:gridCol w:w="574"/>
      </w:tblGrid>
      <w:tr w:rsidR="00BC7FDB" w:rsidRPr="003D1D2D" w:rsidTr="00BC7FDB">
        <w:trPr>
          <w:trHeight w:val="435"/>
        </w:trPr>
        <w:tc>
          <w:tcPr>
            <w:tcW w:w="1339" w:type="pct"/>
            <w:tcBorders>
              <w:top w:val="single" w:sz="12" w:space="0" w:color="auto"/>
              <w:left w:val="single" w:sz="12" w:space="0" w:color="auto"/>
            </w:tcBorders>
            <w:shd w:val="clear" w:color="auto" w:fill="365F91"/>
            <w:vAlign w:val="center"/>
          </w:tcPr>
          <w:p w:rsidR="007A1B59" w:rsidRPr="003D1D2D" w:rsidRDefault="007A1B59" w:rsidP="002E5828">
            <w:pPr>
              <w:jc w:val="center"/>
              <w:rPr>
                <w:rFonts w:ascii="Calibri" w:hAnsi="Calibri" w:cs="Calibri"/>
                <w:b/>
                <w:bCs/>
                <w:iCs/>
                <w:color w:val="FFFFFF"/>
              </w:rPr>
            </w:pPr>
            <w:r w:rsidRPr="003D1D2D">
              <w:rPr>
                <w:rFonts w:ascii="Calibri" w:hAnsi="Calibri" w:cs="Calibri"/>
                <w:b/>
                <w:bCs/>
                <w:iCs/>
                <w:color w:val="FFFFFF"/>
              </w:rPr>
              <w:t>Descripción del cambio</w:t>
            </w:r>
          </w:p>
        </w:tc>
        <w:tc>
          <w:tcPr>
            <w:tcW w:w="1606" w:type="pct"/>
            <w:tcBorders>
              <w:top w:val="single" w:sz="12" w:space="0" w:color="auto"/>
            </w:tcBorders>
            <w:shd w:val="clear" w:color="auto" w:fill="365F91"/>
          </w:tcPr>
          <w:p w:rsidR="007A1B59" w:rsidRPr="003D1D2D" w:rsidRDefault="007A1B59" w:rsidP="002E5828">
            <w:pPr>
              <w:jc w:val="center"/>
              <w:rPr>
                <w:rFonts w:ascii="Calibri" w:hAnsi="Calibri" w:cs="Calibri"/>
                <w:b/>
                <w:bCs/>
                <w:iCs/>
                <w:color w:val="FFFFFF"/>
              </w:rPr>
            </w:pPr>
            <w:r w:rsidRPr="003D1D2D">
              <w:rPr>
                <w:rFonts w:ascii="Calibri" w:hAnsi="Calibri" w:cs="Calibri"/>
                <w:b/>
                <w:bCs/>
                <w:iCs/>
                <w:color w:val="FFFFFF"/>
              </w:rPr>
              <w:t xml:space="preserve">Responsable De Aprobación del Cambio </w:t>
            </w:r>
          </w:p>
        </w:tc>
        <w:tc>
          <w:tcPr>
            <w:tcW w:w="968" w:type="pct"/>
            <w:tcBorders>
              <w:top w:val="single" w:sz="12" w:space="0" w:color="auto"/>
            </w:tcBorders>
            <w:shd w:val="clear" w:color="auto" w:fill="365F91"/>
          </w:tcPr>
          <w:p w:rsidR="007A1B59" w:rsidRPr="003D1D2D" w:rsidRDefault="007A1B59" w:rsidP="002E5828">
            <w:pPr>
              <w:jc w:val="center"/>
              <w:rPr>
                <w:rFonts w:ascii="Calibri" w:hAnsi="Calibri" w:cs="Calibri"/>
                <w:b/>
                <w:bCs/>
                <w:iCs/>
                <w:color w:val="FFFFFF"/>
              </w:rPr>
            </w:pPr>
            <w:r w:rsidRPr="003D1D2D">
              <w:rPr>
                <w:rFonts w:ascii="Calibri" w:hAnsi="Calibri" w:cs="Calibri"/>
                <w:b/>
                <w:bCs/>
                <w:iCs/>
                <w:color w:val="FFFFFF"/>
              </w:rPr>
              <w:t>A Quien se le entrega el documento</w:t>
            </w:r>
          </w:p>
        </w:tc>
        <w:tc>
          <w:tcPr>
            <w:tcW w:w="776" w:type="pct"/>
            <w:tcBorders>
              <w:top w:val="single" w:sz="12" w:space="0" w:color="auto"/>
            </w:tcBorders>
            <w:shd w:val="clear" w:color="auto" w:fill="365F91"/>
            <w:vAlign w:val="center"/>
          </w:tcPr>
          <w:p w:rsidR="007A1B59" w:rsidRPr="003D1D2D" w:rsidRDefault="007A1B59" w:rsidP="002E5828">
            <w:pPr>
              <w:jc w:val="center"/>
              <w:rPr>
                <w:rFonts w:ascii="Calibri" w:hAnsi="Calibri" w:cs="Calibri"/>
                <w:b/>
                <w:bCs/>
                <w:iCs/>
                <w:color w:val="FFFFFF"/>
              </w:rPr>
            </w:pPr>
            <w:r w:rsidRPr="003D1D2D">
              <w:rPr>
                <w:rFonts w:ascii="Calibri" w:hAnsi="Calibri" w:cs="Calibri"/>
                <w:b/>
                <w:bCs/>
                <w:iCs/>
                <w:color w:val="FFFFFF"/>
              </w:rPr>
              <w:t>Fecha Modificación</w:t>
            </w:r>
          </w:p>
        </w:tc>
        <w:tc>
          <w:tcPr>
            <w:tcW w:w="310" w:type="pct"/>
            <w:tcBorders>
              <w:top w:val="single" w:sz="12" w:space="0" w:color="auto"/>
              <w:right w:val="single" w:sz="12" w:space="0" w:color="auto"/>
            </w:tcBorders>
            <w:shd w:val="clear" w:color="auto" w:fill="365F91"/>
            <w:vAlign w:val="center"/>
          </w:tcPr>
          <w:p w:rsidR="007A1B59" w:rsidRPr="003D1D2D" w:rsidRDefault="007A1B59" w:rsidP="002E5828">
            <w:pPr>
              <w:jc w:val="center"/>
              <w:rPr>
                <w:rFonts w:ascii="Calibri" w:hAnsi="Calibri" w:cs="Calibri"/>
                <w:iCs/>
                <w:color w:val="FFFFFF"/>
              </w:rPr>
            </w:pPr>
            <w:r w:rsidRPr="003D1D2D">
              <w:rPr>
                <w:rFonts w:ascii="Calibri" w:hAnsi="Calibri" w:cs="Calibri"/>
                <w:b/>
                <w:bCs/>
                <w:iCs/>
                <w:color w:val="FFFFFF"/>
              </w:rPr>
              <w:t>Rev.</w:t>
            </w:r>
          </w:p>
        </w:tc>
      </w:tr>
      <w:tr w:rsidR="007A1B59" w:rsidRPr="003D1D2D" w:rsidTr="00BC7FDB">
        <w:trPr>
          <w:trHeight w:val="329"/>
        </w:trPr>
        <w:tc>
          <w:tcPr>
            <w:tcW w:w="1339" w:type="pct"/>
            <w:tcBorders>
              <w:left w:val="single" w:sz="12" w:space="0" w:color="auto"/>
            </w:tcBorders>
            <w:vAlign w:val="center"/>
          </w:tcPr>
          <w:p w:rsidR="007A1B59" w:rsidRPr="003D1D2D" w:rsidRDefault="00CB0415" w:rsidP="004D53F8">
            <w:pPr>
              <w:rPr>
                <w:rFonts w:ascii="Calibri" w:hAnsi="Calibri" w:cs="Calibri"/>
                <w:iCs/>
              </w:rPr>
            </w:pPr>
            <w:r w:rsidRPr="003D1D2D">
              <w:rPr>
                <w:rFonts w:ascii="Calibri" w:hAnsi="Calibri" w:cs="Calibri"/>
                <w:iCs/>
              </w:rPr>
              <w:t>Documento original</w:t>
            </w:r>
          </w:p>
        </w:tc>
        <w:tc>
          <w:tcPr>
            <w:tcW w:w="1606" w:type="pct"/>
            <w:vAlign w:val="center"/>
          </w:tcPr>
          <w:p w:rsidR="007A1B59" w:rsidRPr="003D1D2D" w:rsidRDefault="005762D9" w:rsidP="004D53F8">
            <w:pPr>
              <w:rPr>
                <w:rFonts w:ascii="Calibri" w:hAnsi="Calibri" w:cs="Calibri"/>
                <w:iCs/>
              </w:rPr>
            </w:pPr>
            <w:r w:rsidRPr="003D1D2D">
              <w:rPr>
                <w:rFonts w:ascii="Calibri" w:hAnsi="Calibri" w:cs="Calibri"/>
                <w:iCs/>
              </w:rPr>
              <w:t>Mario German Garcí</w:t>
            </w:r>
            <w:r w:rsidR="00D04478" w:rsidRPr="003D1D2D">
              <w:rPr>
                <w:rFonts w:ascii="Calibri" w:hAnsi="Calibri" w:cs="Calibri"/>
                <w:iCs/>
              </w:rPr>
              <w:t>a Piedra</w:t>
            </w:r>
          </w:p>
        </w:tc>
        <w:tc>
          <w:tcPr>
            <w:tcW w:w="968" w:type="pct"/>
            <w:vAlign w:val="center"/>
          </w:tcPr>
          <w:p w:rsidR="007A1B59" w:rsidRPr="003D1D2D" w:rsidRDefault="00BC7FDB" w:rsidP="00BC7FDB">
            <w:pPr>
              <w:jc w:val="center"/>
              <w:rPr>
                <w:rFonts w:ascii="Calibri" w:hAnsi="Calibri" w:cs="Calibri"/>
                <w:iCs/>
              </w:rPr>
            </w:pPr>
            <w:r>
              <w:rPr>
                <w:rFonts w:ascii="Calibri" w:hAnsi="Calibri" w:cs="Calibri"/>
                <w:iCs/>
                <w:color w:val="FF0000"/>
              </w:rPr>
              <w:t>Líder</w:t>
            </w:r>
            <w:r w:rsidRPr="003A40BC">
              <w:rPr>
                <w:rFonts w:ascii="Calibri" w:hAnsi="Calibri" w:cs="Calibri"/>
                <w:iCs/>
                <w:color w:val="FF0000"/>
              </w:rPr>
              <w:t xml:space="preserve"> de proceso</w:t>
            </w:r>
          </w:p>
        </w:tc>
        <w:tc>
          <w:tcPr>
            <w:tcW w:w="776" w:type="pct"/>
            <w:vAlign w:val="center"/>
          </w:tcPr>
          <w:p w:rsidR="007A1B59" w:rsidRPr="003D1D2D" w:rsidRDefault="00605B47" w:rsidP="005F6854">
            <w:pPr>
              <w:jc w:val="center"/>
              <w:rPr>
                <w:rFonts w:ascii="Calibri" w:hAnsi="Calibri" w:cs="Calibri"/>
                <w:iCs/>
              </w:rPr>
            </w:pPr>
            <w:r w:rsidRPr="003D1D2D">
              <w:rPr>
                <w:rFonts w:ascii="Calibri" w:hAnsi="Calibri" w:cs="Calibri"/>
                <w:iCs/>
              </w:rPr>
              <w:t>28/01</w:t>
            </w:r>
            <w:r w:rsidR="000B6813" w:rsidRPr="003D1D2D">
              <w:rPr>
                <w:rFonts w:ascii="Calibri" w:hAnsi="Calibri" w:cs="Calibri"/>
                <w:iCs/>
              </w:rPr>
              <w:t>/201</w:t>
            </w:r>
            <w:r w:rsidRPr="003D1D2D">
              <w:rPr>
                <w:rFonts w:ascii="Calibri" w:hAnsi="Calibri" w:cs="Calibri"/>
                <w:iCs/>
              </w:rPr>
              <w:t>5</w:t>
            </w:r>
          </w:p>
        </w:tc>
        <w:tc>
          <w:tcPr>
            <w:tcW w:w="310" w:type="pct"/>
            <w:tcBorders>
              <w:right w:val="single" w:sz="12" w:space="0" w:color="auto"/>
            </w:tcBorders>
            <w:vAlign w:val="center"/>
          </w:tcPr>
          <w:p w:rsidR="007A1B59" w:rsidRPr="003D1D2D" w:rsidRDefault="000B6813" w:rsidP="005F6854">
            <w:pPr>
              <w:jc w:val="center"/>
              <w:rPr>
                <w:rFonts w:ascii="Calibri" w:hAnsi="Calibri" w:cs="Calibri"/>
                <w:iCs/>
                <w:color w:val="000000"/>
              </w:rPr>
            </w:pPr>
            <w:r w:rsidRPr="003D1D2D">
              <w:rPr>
                <w:rFonts w:ascii="Calibri" w:hAnsi="Calibri" w:cs="Calibri"/>
                <w:iCs/>
                <w:color w:val="000000"/>
              </w:rPr>
              <w:t>0</w:t>
            </w:r>
          </w:p>
        </w:tc>
      </w:tr>
      <w:tr w:rsidR="005762D9" w:rsidRPr="003D1D2D" w:rsidTr="00BC7FDB">
        <w:trPr>
          <w:trHeight w:val="329"/>
        </w:trPr>
        <w:tc>
          <w:tcPr>
            <w:tcW w:w="1339" w:type="pct"/>
            <w:tcBorders>
              <w:left w:val="single" w:sz="12" w:space="0" w:color="auto"/>
            </w:tcBorders>
            <w:vAlign w:val="center"/>
          </w:tcPr>
          <w:p w:rsidR="005762D9" w:rsidRPr="003D1D2D" w:rsidRDefault="005762D9" w:rsidP="004D53F8">
            <w:pPr>
              <w:rPr>
                <w:rFonts w:ascii="Calibri" w:hAnsi="Calibri" w:cs="Calibri"/>
                <w:iCs/>
              </w:rPr>
            </w:pPr>
            <w:r w:rsidRPr="003D1D2D">
              <w:rPr>
                <w:rFonts w:ascii="Calibri" w:hAnsi="Calibri" w:cs="Calibri"/>
                <w:iCs/>
              </w:rPr>
              <w:t>1. Se incluye para el manejo, identificación y almacenamiento, el sistema armonizado, contenido de las hojas de datos de seguridad y matriz de compatibilidad.</w:t>
            </w:r>
          </w:p>
        </w:tc>
        <w:tc>
          <w:tcPr>
            <w:tcW w:w="1606" w:type="pct"/>
            <w:vAlign w:val="center"/>
          </w:tcPr>
          <w:p w:rsidR="005762D9" w:rsidRPr="003D1D2D" w:rsidRDefault="005762D9" w:rsidP="005762D9">
            <w:pPr>
              <w:jc w:val="both"/>
              <w:rPr>
                <w:rFonts w:ascii="Calibri" w:hAnsi="Calibri" w:cs="Calibri"/>
                <w:iCs/>
              </w:rPr>
            </w:pPr>
            <w:r w:rsidRPr="003D1D2D">
              <w:rPr>
                <w:rFonts w:ascii="Calibri" w:hAnsi="Calibri" w:cs="Calibri"/>
                <w:iCs/>
              </w:rPr>
              <w:t>Mario German García Piedra</w:t>
            </w:r>
          </w:p>
        </w:tc>
        <w:tc>
          <w:tcPr>
            <w:tcW w:w="968" w:type="pct"/>
            <w:vAlign w:val="center"/>
          </w:tcPr>
          <w:p w:rsidR="005762D9" w:rsidRPr="003D1D2D" w:rsidRDefault="00BC7FDB" w:rsidP="00BC7FDB">
            <w:pPr>
              <w:jc w:val="center"/>
              <w:rPr>
                <w:rFonts w:ascii="Calibri" w:hAnsi="Calibri" w:cs="Calibri"/>
                <w:iCs/>
              </w:rPr>
            </w:pPr>
            <w:r>
              <w:rPr>
                <w:rFonts w:ascii="Calibri" w:hAnsi="Calibri" w:cs="Calibri"/>
                <w:iCs/>
                <w:color w:val="FF0000"/>
              </w:rPr>
              <w:t>Líder</w:t>
            </w:r>
            <w:r w:rsidRPr="003A40BC">
              <w:rPr>
                <w:rFonts w:ascii="Calibri" w:hAnsi="Calibri" w:cs="Calibri"/>
                <w:iCs/>
                <w:color w:val="FF0000"/>
              </w:rPr>
              <w:t xml:space="preserve"> de proceso</w:t>
            </w:r>
          </w:p>
        </w:tc>
        <w:tc>
          <w:tcPr>
            <w:tcW w:w="776" w:type="pct"/>
            <w:vAlign w:val="center"/>
          </w:tcPr>
          <w:p w:rsidR="005762D9" w:rsidRPr="003D1D2D" w:rsidRDefault="005762D9" w:rsidP="005F6854">
            <w:pPr>
              <w:jc w:val="center"/>
              <w:rPr>
                <w:rFonts w:ascii="Calibri" w:hAnsi="Calibri" w:cs="Calibri"/>
                <w:iCs/>
              </w:rPr>
            </w:pPr>
            <w:r w:rsidRPr="003D1D2D">
              <w:rPr>
                <w:rFonts w:ascii="Calibri" w:hAnsi="Calibri" w:cs="Calibri"/>
                <w:iCs/>
              </w:rPr>
              <w:t>01/01/2018</w:t>
            </w:r>
          </w:p>
        </w:tc>
        <w:tc>
          <w:tcPr>
            <w:tcW w:w="310" w:type="pct"/>
            <w:tcBorders>
              <w:right w:val="single" w:sz="12" w:space="0" w:color="auto"/>
            </w:tcBorders>
            <w:vAlign w:val="center"/>
          </w:tcPr>
          <w:p w:rsidR="005762D9" w:rsidRPr="003D1D2D" w:rsidRDefault="005762D9" w:rsidP="005F6854">
            <w:pPr>
              <w:jc w:val="center"/>
              <w:rPr>
                <w:rFonts w:ascii="Calibri" w:hAnsi="Calibri" w:cs="Calibri"/>
                <w:iCs/>
                <w:color w:val="000000"/>
              </w:rPr>
            </w:pPr>
            <w:r w:rsidRPr="003D1D2D">
              <w:rPr>
                <w:rFonts w:ascii="Calibri" w:hAnsi="Calibri" w:cs="Calibri"/>
                <w:iCs/>
                <w:color w:val="000000"/>
              </w:rPr>
              <w:t>1</w:t>
            </w:r>
          </w:p>
        </w:tc>
      </w:tr>
      <w:tr w:rsidR="00BF58EA" w:rsidRPr="003D1D2D" w:rsidTr="00BC7FDB">
        <w:trPr>
          <w:trHeight w:val="329"/>
        </w:trPr>
        <w:tc>
          <w:tcPr>
            <w:tcW w:w="1339" w:type="pct"/>
            <w:tcBorders>
              <w:left w:val="single" w:sz="12" w:space="0" w:color="auto"/>
            </w:tcBorders>
            <w:vAlign w:val="center"/>
          </w:tcPr>
          <w:p w:rsidR="00BF58EA" w:rsidRPr="003D1D2D" w:rsidRDefault="00BF58EA" w:rsidP="004D53F8">
            <w:pPr>
              <w:rPr>
                <w:rFonts w:ascii="Calibri" w:hAnsi="Calibri" w:cs="Calibri"/>
                <w:iCs/>
              </w:rPr>
            </w:pPr>
            <w:r w:rsidRPr="003D1D2D">
              <w:rPr>
                <w:rFonts w:ascii="Calibri" w:hAnsi="Calibri" w:cs="Calibri"/>
                <w:iCs/>
              </w:rPr>
              <w:t>2. Se cambió el número de código del #7 al #6 así como incluir el logo del código de identidad vigente.</w:t>
            </w:r>
          </w:p>
        </w:tc>
        <w:tc>
          <w:tcPr>
            <w:tcW w:w="1606" w:type="pct"/>
            <w:vAlign w:val="center"/>
          </w:tcPr>
          <w:p w:rsidR="00BF58EA" w:rsidRPr="003D1D2D" w:rsidRDefault="00BF58EA" w:rsidP="005762D9">
            <w:pPr>
              <w:jc w:val="both"/>
              <w:rPr>
                <w:rFonts w:ascii="Calibri" w:hAnsi="Calibri" w:cs="Calibri"/>
                <w:iCs/>
              </w:rPr>
            </w:pPr>
            <w:r w:rsidRPr="003D1D2D">
              <w:rPr>
                <w:rFonts w:ascii="Calibri" w:hAnsi="Calibri" w:cs="Calibri"/>
                <w:iCs/>
              </w:rPr>
              <w:t>Mario German García Piedra</w:t>
            </w:r>
          </w:p>
        </w:tc>
        <w:tc>
          <w:tcPr>
            <w:tcW w:w="968" w:type="pct"/>
            <w:vAlign w:val="center"/>
          </w:tcPr>
          <w:p w:rsidR="00BF58EA" w:rsidRPr="003D1D2D" w:rsidRDefault="00BC7FDB" w:rsidP="00BC7FDB">
            <w:pPr>
              <w:jc w:val="center"/>
              <w:rPr>
                <w:rFonts w:ascii="Calibri" w:hAnsi="Calibri" w:cs="Calibri"/>
                <w:iCs/>
              </w:rPr>
            </w:pPr>
            <w:r>
              <w:rPr>
                <w:rFonts w:ascii="Calibri" w:hAnsi="Calibri" w:cs="Calibri"/>
                <w:iCs/>
                <w:color w:val="FF0000"/>
              </w:rPr>
              <w:t>Líder</w:t>
            </w:r>
            <w:r w:rsidRPr="003A40BC">
              <w:rPr>
                <w:rFonts w:ascii="Calibri" w:hAnsi="Calibri" w:cs="Calibri"/>
                <w:iCs/>
                <w:color w:val="FF0000"/>
              </w:rPr>
              <w:t xml:space="preserve"> de proceso</w:t>
            </w:r>
          </w:p>
        </w:tc>
        <w:tc>
          <w:tcPr>
            <w:tcW w:w="776" w:type="pct"/>
            <w:vAlign w:val="center"/>
          </w:tcPr>
          <w:p w:rsidR="00BF58EA" w:rsidRPr="003D1D2D" w:rsidRDefault="00BF58EA" w:rsidP="005F6854">
            <w:pPr>
              <w:jc w:val="center"/>
              <w:rPr>
                <w:rFonts w:ascii="Calibri" w:hAnsi="Calibri" w:cs="Calibri"/>
                <w:iCs/>
              </w:rPr>
            </w:pPr>
            <w:r w:rsidRPr="003D1D2D">
              <w:rPr>
                <w:rFonts w:ascii="Calibri" w:hAnsi="Calibri" w:cs="Calibri"/>
                <w:iCs/>
              </w:rPr>
              <w:t>08/12/2018</w:t>
            </w:r>
          </w:p>
        </w:tc>
        <w:tc>
          <w:tcPr>
            <w:tcW w:w="310" w:type="pct"/>
            <w:tcBorders>
              <w:right w:val="single" w:sz="12" w:space="0" w:color="auto"/>
            </w:tcBorders>
            <w:vAlign w:val="center"/>
          </w:tcPr>
          <w:p w:rsidR="00BF58EA" w:rsidRPr="003D1D2D" w:rsidRDefault="00BF58EA" w:rsidP="005F6854">
            <w:pPr>
              <w:jc w:val="center"/>
              <w:rPr>
                <w:rFonts w:ascii="Calibri" w:hAnsi="Calibri" w:cs="Calibri"/>
                <w:iCs/>
                <w:color w:val="000000"/>
              </w:rPr>
            </w:pPr>
            <w:r w:rsidRPr="003D1D2D">
              <w:rPr>
                <w:rFonts w:ascii="Calibri" w:hAnsi="Calibri" w:cs="Calibri"/>
                <w:iCs/>
                <w:color w:val="000000"/>
              </w:rPr>
              <w:t>2</w:t>
            </w:r>
          </w:p>
        </w:tc>
      </w:tr>
      <w:tr w:rsidR="00BC7FDB" w:rsidRPr="003D1D2D" w:rsidTr="00BC7FDB">
        <w:trPr>
          <w:trHeight w:val="329"/>
        </w:trPr>
        <w:tc>
          <w:tcPr>
            <w:tcW w:w="1339" w:type="pct"/>
            <w:tcBorders>
              <w:left w:val="single" w:sz="12" w:space="0" w:color="auto"/>
            </w:tcBorders>
            <w:vAlign w:val="center"/>
          </w:tcPr>
          <w:p w:rsidR="00BC7FDB" w:rsidRPr="003A40BC" w:rsidRDefault="00BC7FDB" w:rsidP="0002663A">
            <w:pPr>
              <w:jc w:val="both"/>
              <w:rPr>
                <w:rFonts w:ascii="Calibri" w:hAnsi="Calibri" w:cs="Calibri"/>
                <w:iCs/>
                <w:color w:val="000000"/>
              </w:rPr>
            </w:pPr>
            <w:r w:rsidRPr="003A40BC">
              <w:rPr>
                <w:rFonts w:ascii="Calibri" w:hAnsi="Calibri" w:cs="Calibri"/>
                <w:iCs/>
                <w:color w:val="000000"/>
              </w:rPr>
              <w:t>3. Se coloca la estructura que definirá los documentos, directrices y formatos, se cambia la portada</w:t>
            </w:r>
            <w:r>
              <w:rPr>
                <w:rFonts w:ascii="Calibri" w:hAnsi="Calibri" w:cs="Calibri"/>
                <w:iCs/>
                <w:color w:val="000000"/>
              </w:rPr>
              <w:t>, se agregan los documentos de referencia.</w:t>
            </w:r>
          </w:p>
        </w:tc>
        <w:tc>
          <w:tcPr>
            <w:tcW w:w="1606" w:type="pct"/>
            <w:vAlign w:val="center"/>
          </w:tcPr>
          <w:p w:rsidR="00BC7FDB" w:rsidRPr="003A40BC" w:rsidRDefault="00BC7FDB" w:rsidP="0002663A">
            <w:pPr>
              <w:rPr>
                <w:rFonts w:ascii="Calibri" w:hAnsi="Calibri" w:cs="Calibri"/>
                <w:iCs/>
                <w:color w:val="000000"/>
              </w:rPr>
            </w:pPr>
            <w:r w:rsidRPr="003A40BC">
              <w:rPr>
                <w:rFonts w:ascii="Calibri" w:hAnsi="Calibri" w:cs="Calibri"/>
                <w:iCs/>
                <w:color w:val="000000"/>
              </w:rPr>
              <w:t xml:space="preserve">Mario German </w:t>
            </w:r>
            <w:proofErr w:type="spellStart"/>
            <w:r w:rsidRPr="003A40BC">
              <w:rPr>
                <w:rFonts w:ascii="Calibri" w:hAnsi="Calibri" w:cs="Calibri"/>
                <w:iCs/>
                <w:color w:val="000000"/>
              </w:rPr>
              <w:t>Garcia</w:t>
            </w:r>
            <w:proofErr w:type="spellEnd"/>
            <w:r w:rsidRPr="003A40BC">
              <w:rPr>
                <w:rFonts w:ascii="Calibri" w:hAnsi="Calibri" w:cs="Calibri"/>
                <w:iCs/>
                <w:color w:val="000000"/>
              </w:rPr>
              <w:t xml:space="preserve"> Piedra</w:t>
            </w:r>
          </w:p>
          <w:p w:rsidR="00BC7FDB" w:rsidRPr="003A40BC" w:rsidRDefault="00BC7FDB" w:rsidP="0002663A">
            <w:pPr>
              <w:rPr>
                <w:rFonts w:ascii="Calibri" w:hAnsi="Calibri" w:cs="Calibri"/>
                <w:iCs/>
                <w:color w:val="000000"/>
              </w:rPr>
            </w:pPr>
          </w:p>
        </w:tc>
        <w:tc>
          <w:tcPr>
            <w:tcW w:w="968" w:type="pct"/>
            <w:vAlign w:val="center"/>
          </w:tcPr>
          <w:p w:rsidR="00BC7FDB" w:rsidRPr="003A40BC" w:rsidRDefault="00BC7FDB" w:rsidP="00BC7FDB">
            <w:pPr>
              <w:jc w:val="center"/>
              <w:rPr>
                <w:rFonts w:ascii="Calibri" w:hAnsi="Calibri" w:cs="Calibri"/>
                <w:iCs/>
                <w:color w:val="FF0000"/>
              </w:rPr>
            </w:pPr>
            <w:r>
              <w:rPr>
                <w:rFonts w:ascii="Calibri" w:hAnsi="Calibri" w:cs="Calibri"/>
                <w:iCs/>
                <w:color w:val="FF0000"/>
              </w:rPr>
              <w:t>Líder</w:t>
            </w:r>
            <w:r w:rsidRPr="003A40BC">
              <w:rPr>
                <w:rFonts w:ascii="Calibri" w:hAnsi="Calibri" w:cs="Calibri"/>
                <w:iCs/>
                <w:color w:val="FF0000"/>
              </w:rPr>
              <w:t xml:space="preserve"> de proceso</w:t>
            </w:r>
          </w:p>
        </w:tc>
        <w:tc>
          <w:tcPr>
            <w:tcW w:w="776" w:type="pct"/>
            <w:vAlign w:val="center"/>
          </w:tcPr>
          <w:p w:rsidR="00BC7FDB" w:rsidRPr="003A40BC" w:rsidRDefault="00BC7FDB" w:rsidP="0002663A">
            <w:pPr>
              <w:jc w:val="center"/>
              <w:rPr>
                <w:rFonts w:ascii="Calibri" w:hAnsi="Calibri" w:cs="Calibri"/>
                <w:iCs/>
                <w:color w:val="000000"/>
              </w:rPr>
            </w:pPr>
            <w:r>
              <w:rPr>
                <w:rFonts w:ascii="Calibri" w:hAnsi="Calibri" w:cs="Calibri"/>
                <w:iCs/>
                <w:color w:val="000000"/>
              </w:rPr>
              <w:t>06/01/2020</w:t>
            </w:r>
          </w:p>
        </w:tc>
        <w:tc>
          <w:tcPr>
            <w:tcW w:w="310" w:type="pct"/>
            <w:tcBorders>
              <w:right w:val="single" w:sz="12" w:space="0" w:color="auto"/>
            </w:tcBorders>
            <w:vAlign w:val="center"/>
          </w:tcPr>
          <w:p w:rsidR="00BC7FDB" w:rsidRPr="003A40BC" w:rsidRDefault="00BC7FDB" w:rsidP="0002663A">
            <w:pPr>
              <w:jc w:val="center"/>
              <w:rPr>
                <w:rFonts w:ascii="Calibri" w:hAnsi="Calibri" w:cs="Calibri"/>
                <w:iCs/>
                <w:color w:val="000000"/>
              </w:rPr>
            </w:pPr>
            <w:r w:rsidRPr="003A40BC">
              <w:rPr>
                <w:rFonts w:ascii="Calibri" w:hAnsi="Calibri" w:cs="Calibri"/>
                <w:iCs/>
                <w:color w:val="000000"/>
              </w:rPr>
              <w:t>3</w:t>
            </w:r>
          </w:p>
        </w:tc>
      </w:tr>
      <w:tr w:rsidR="004808E1" w:rsidRPr="003D1D2D" w:rsidTr="00BC7FDB">
        <w:trPr>
          <w:trHeight w:val="329"/>
        </w:trPr>
        <w:tc>
          <w:tcPr>
            <w:tcW w:w="1339" w:type="pct"/>
            <w:tcBorders>
              <w:left w:val="single" w:sz="12" w:space="0" w:color="auto"/>
            </w:tcBorders>
            <w:vAlign w:val="center"/>
          </w:tcPr>
          <w:p w:rsidR="004808E1" w:rsidRPr="003A40BC" w:rsidRDefault="004808E1" w:rsidP="0002663A">
            <w:pPr>
              <w:jc w:val="both"/>
              <w:rPr>
                <w:rFonts w:ascii="Calibri" w:hAnsi="Calibri" w:cs="Calibri"/>
                <w:iCs/>
                <w:color w:val="000000"/>
              </w:rPr>
            </w:pPr>
            <w:r>
              <w:rPr>
                <w:rFonts w:ascii="Calibri" w:hAnsi="Calibri" w:cs="Calibri"/>
                <w:iCs/>
                <w:color w:val="000000"/>
              </w:rPr>
              <w:t xml:space="preserve">4. Se modifica razón social de la empresa KDL MEXICO SA DE CV a Kluane </w:t>
            </w:r>
            <w:proofErr w:type="spellStart"/>
            <w:r>
              <w:rPr>
                <w:rFonts w:ascii="Calibri" w:hAnsi="Calibri" w:cs="Calibri"/>
                <w:iCs/>
                <w:color w:val="000000"/>
              </w:rPr>
              <w:t>Services</w:t>
            </w:r>
            <w:proofErr w:type="spellEnd"/>
            <w:r>
              <w:rPr>
                <w:rFonts w:ascii="Calibri" w:hAnsi="Calibri" w:cs="Calibri"/>
                <w:iCs/>
                <w:color w:val="000000"/>
              </w:rPr>
              <w:t xml:space="preserve"> SA de CV. Se coloca logotipo KDL México por Kluane Drilling.</w:t>
            </w:r>
            <w:r w:rsidR="006700B4">
              <w:rPr>
                <w:rFonts w:ascii="Calibri" w:hAnsi="Calibri" w:cs="Calibri"/>
                <w:iCs/>
                <w:color w:val="000000"/>
              </w:rPr>
              <w:t xml:space="preserve"> Se cambia la </w:t>
            </w:r>
            <w:r w:rsidR="006700B4">
              <w:rPr>
                <w:rFonts w:ascii="Calibri" w:hAnsi="Calibri" w:cs="Calibri"/>
                <w:iCs/>
                <w:color w:val="000000"/>
              </w:rPr>
              <w:lastRenderedPageBreak/>
              <w:t>codificación MX-MGHSE-06 por MX-MG-HSE-06.</w:t>
            </w:r>
          </w:p>
        </w:tc>
        <w:tc>
          <w:tcPr>
            <w:tcW w:w="1606" w:type="pct"/>
            <w:vAlign w:val="center"/>
          </w:tcPr>
          <w:p w:rsidR="007A12B0" w:rsidRPr="003A40BC" w:rsidRDefault="0068716D" w:rsidP="007A12B0">
            <w:pPr>
              <w:rPr>
                <w:rFonts w:ascii="Calibri" w:hAnsi="Calibri" w:cs="Calibri"/>
                <w:iCs/>
                <w:color w:val="000000"/>
              </w:rPr>
            </w:pPr>
            <w:r>
              <w:rPr>
                <w:rFonts w:ascii="Calibri" w:hAnsi="Calibri" w:cs="Calibri"/>
                <w:iCs/>
                <w:color w:val="000000"/>
              </w:rPr>
              <w:lastRenderedPageBreak/>
              <w:t>Mario German Garcí</w:t>
            </w:r>
            <w:r w:rsidR="007A12B0" w:rsidRPr="003A40BC">
              <w:rPr>
                <w:rFonts w:ascii="Calibri" w:hAnsi="Calibri" w:cs="Calibri"/>
                <w:iCs/>
                <w:color w:val="000000"/>
              </w:rPr>
              <w:t>a Piedra</w:t>
            </w:r>
          </w:p>
          <w:p w:rsidR="004808E1" w:rsidRPr="003A40BC" w:rsidRDefault="004808E1" w:rsidP="0002663A">
            <w:pPr>
              <w:rPr>
                <w:rFonts w:ascii="Calibri" w:hAnsi="Calibri" w:cs="Calibri"/>
                <w:iCs/>
                <w:color w:val="000000"/>
              </w:rPr>
            </w:pPr>
          </w:p>
        </w:tc>
        <w:tc>
          <w:tcPr>
            <w:tcW w:w="968" w:type="pct"/>
            <w:vAlign w:val="center"/>
          </w:tcPr>
          <w:p w:rsidR="004808E1" w:rsidRDefault="007A12B0" w:rsidP="00BC7FDB">
            <w:pPr>
              <w:jc w:val="center"/>
              <w:rPr>
                <w:rFonts w:ascii="Calibri" w:hAnsi="Calibri" w:cs="Calibri"/>
                <w:iCs/>
                <w:color w:val="FF0000"/>
              </w:rPr>
            </w:pPr>
            <w:r>
              <w:rPr>
                <w:rFonts w:ascii="Calibri" w:hAnsi="Calibri" w:cs="Calibri"/>
                <w:iCs/>
                <w:color w:val="FF0000"/>
              </w:rPr>
              <w:t>Líder</w:t>
            </w:r>
            <w:r w:rsidRPr="003A40BC">
              <w:rPr>
                <w:rFonts w:ascii="Calibri" w:hAnsi="Calibri" w:cs="Calibri"/>
                <w:iCs/>
                <w:color w:val="FF0000"/>
              </w:rPr>
              <w:t xml:space="preserve"> de proceso</w:t>
            </w:r>
          </w:p>
        </w:tc>
        <w:tc>
          <w:tcPr>
            <w:tcW w:w="776" w:type="pct"/>
            <w:vAlign w:val="center"/>
          </w:tcPr>
          <w:p w:rsidR="004808E1" w:rsidRDefault="007A12B0" w:rsidP="0068716D">
            <w:pPr>
              <w:jc w:val="center"/>
              <w:rPr>
                <w:rFonts w:ascii="Calibri" w:hAnsi="Calibri" w:cs="Calibri"/>
                <w:iCs/>
                <w:color w:val="000000"/>
              </w:rPr>
            </w:pPr>
            <w:r>
              <w:rPr>
                <w:rFonts w:ascii="Calibri" w:hAnsi="Calibri" w:cs="Calibri"/>
                <w:iCs/>
                <w:color w:val="000000"/>
              </w:rPr>
              <w:t>0</w:t>
            </w:r>
            <w:r w:rsidR="0068716D">
              <w:rPr>
                <w:rFonts w:ascii="Calibri" w:hAnsi="Calibri" w:cs="Calibri"/>
                <w:iCs/>
                <w:color w:val="000000"/>
              </w:rPr>
              <w:t>3</w:t>
            </w:r>
            <w:r>
              <w:rPr>
                <w:rFonts w:ascii="Calibri" w:hAnsi="Calibri" w:cs="Calibri"/>
                <w:iCs/>
                <w:color w:val="000000"/>
              </w:rPr>
              <w:t>/04/2022</w:t>
            </w:r>
          </w:p>
        </w:tc>
        <w:tc>
          <w:tcPr>
            <w:tcW w:w="310" w:type="pct"/>
            <w:tcBorders>
              <w:right w:val="single" w:sz="12" w:space="0" w:color="auto"/>
            </w:tcBorders>
            <w:vAlign w:val="center"/>
          </w:tcPr>
          <w:p w:rsidR="004808E1" w:rsidRPr="003A40BC" w:rsidRDefault="007A12B0" w:rsidP="0002663A">
            <w:pPr>
              <w:jc w:val="center"/>
              <w:rPr>
                <w:rFonts w:ascii="Calibri" w:hAnsi="Calibri" w:cs="Calibri"/>
                <w:iCs/>
                <w:color w:val="000000"/>
              </w:rPr>
            </w:pPr>
            <w:r>
              <w:rPr>
                <w:rFonts w:ascii="Calibri" w:hAnsi="Calibri" w:cs="Calibri"/>
                <w:iCs/>
                <w:color w:val="000000"/>
              </w:rPr>
              <w:t>4</w:t>
            </w:r>
          </w:p>
        </w:tc>
      </w:tr>
    </w:tbl>
    <w:p w:rsidR="00AB1FD5" w:rsidRPr="003D1D2D" w:rsidRDefault="00AB1FD5">
      <w:pPr>
        <w:tabs>
          <w:tab w:val="num" w:pos="780"/>
        </w:tabs>
        <w:rPr>
          <w:rFonts w:ascii="Calibri" w:hAnsi="Calibri" w:cs="Calibri"/>
          <w:b/>
          <w:bCs/>
          <w:iCs/>
        </w:rPr>
      </w:pPr>
      <w:permStart w:id="1207707762" w:edGrp="everyone"/>
      <w:permEnd w:id="1207707762"/>
    </w:p>
    <w:sectPr w:rsidR="00AB1FD5" w:rsidRPr="003D1D2D" w:rsidSect="003D1D2D">
      <w:headerReference w:type="even" r:id="rId17"/>
      <w:headerReference w:type="default" r:id="rId18"/>
      <w:footerReference w:type="default" r:id="rId19"/>
      <w:headerReference w:type="first" r:id="rId20"/>
      <w:footerReference w:type="first" r:id="rId21"/>
      <w:pgSz w:w="12242" w:h="15842" w:code="1"/>
      <w:pgMar w:top="709" w:right="1418" w:bottom="1418" w:left="1701" w:header="709" w:footer="41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E1957" w:rsidRDefault="00AE1957">
      <w:r>
        <w:separator/>
      </w:r>
    </w:p>
  </w:endnote>
  <w:endnote w:type="continuationSeparator" w:id="0">
    <w:p w:rsidR="00AE1957" w:rsidRDefault="00AE19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1D2D" w:rsidRPr="00C5492C" w:rsidRDefault="00DE6058" w:rsidP="003D1D2D">
    <w:pPr>
      <w:pStyle w:val="Piedepgina"/>
      <w:jc w:val="both"/>
      <w:rPr>
        <w:rFonts w:ascii="Arial" w:hAnsi="Arial" w:cs="Arial"/>
        <w:b/>
        <w:bCs/>
        <w:i/>
        <w:iCs/>
        <w:color w:val="1F497D"/>
        <w:sz w:val="14"/>
        <w:szCs w:val="16"/>
      </w:rPr>
    </w:pPr>
    <w:r>
      <w:rPr>
        <w:rFonts w:ascii="Arial" w:hAnsi="Arial" w:cs="Arial"/>
        <w:b/>
        <w:bCs/>
        <w:i/>
        <w:iCs/>
        <w:noProof/>
        <w:color w:val="1F497D"/>
        <w:sz w:val="14"/>
        <w:szCs w:val="16"/>
        <w:lang w:val="es-MX" w:eastAsia="es-MX"/>
      </w:rPr>
      <mc:AlternateContent>
        <mc:Choice Requires="wps">
          <w:drawing>
            <wp:anchor distT="0" distB="0" distL="114300" distR="114300" simplePos="0" relativeHeight="251666432" behindDoc="0" locked="0" layoutInCell="1" allowOverlap="1">
              <wp:simplePos x="0" y="0"/>
              <wp:positionH relativeFrom="column">
                <wp:posOffset>-52705</wp:posOffset>
              </wp:positionH>
              <wp:positionV relativeFrom="paragraph">
                <wp:posOffset>-28575</wp:posOffset>
              </wp:positionV>
              <wp:extent cx="5831840" cy="0"/>
              <wp:effectExtent l="8255" t="7620" r="8255" b="11430"/>
              <wp:wrapNone/>
              <wp:docPr id="138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31840" cy="0"/>
                      </a:xfrm>
                      <a:prstGeom prst="line">
                        <a:avLst/>
                      </a:prstGeom>
                      <a:noFill/>
                      <a:ln w="12700">
                        <a:solidFill>
                          <a:srgbClr val="4E612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FB6B92" id="Line 10"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5pt,-2.25pt" to="455.0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" strokecolor="#4e6128" strokeweight="1pt"/>
          </w:pict>
        </mc:Fallback>
      </mc:AlternateContent>
    </w:r>
    <w:r w:rsidR="003D1D2D" w:rsidRPr="00C5492C">
      <w:rPr>
        <w:rFonts w:ascii="Arial" w:hAnsi="Arial" w:cs="Arial"/>
        <w:b/>
        <w:bCs/>
        <w:i/>
        <w:iCs/>
        <w:color w:val="1F497D"/>
        <w:sz w:val="14"/>
        <w:szCs w:val="16"/>
      </w:rPr>
      <w:t>“ESTE DOCUMENTO NO ES CONTROLADO EN SU FORMATO IMPRESO SI DESEA ENCONTRAR LA VERSIÓN ACTUAL CONSULTE EL LISTADO MAESTRO DE DOCUMENTOS”.</w:t>
    </w:r>
  </w:p>
  <w:p w:rsidR="00E7601D" w:rsidRPr="00293BBE" w:rsidRDefault="00E7601D" w:rsidP="00BB01C0">
    <w:pPr>
      <w:pStyle w:val="Piedepgina"/>
      <w:jc w:val="both"/>
      <w:rPr>
        <w:rFonts w:ascii="Arial" w:hAnsi="Arial" w:cs="Arial"/>
        <w:b/>
        <w:bCs/>
        <w:i/>
        <w:iCs/>
        <w:color w:val="1F497D"/>
        <w:sz w:val="16"/>
        <w:szCs w:val="16"/>
      </w:rPr>
    </w:pPr>
    <w:r w:rsidRPr="00293BBE">
      <w:rPr>
        <w:rFonts w:ascii="Arial" w:hAnsi="Arial" w:cs="Arial"/>
        <w:b/>
        <w:bCs/>
        <w:i/>
        <w:iCs/>
        <w:color w:val="1F497D"/>
        <w:sz w:val="16"/>
        <w:szCs w:val="16"/>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601D" w:rsidRDefault="00E7601D" w:rsidP="002F173B"/>
  <w:tbl>
    <w:tblPr>
      <w:tblW w:w="5115" w:type="pct"/>
      <w:tblInd w:w="7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868"/>
      <w:gridCol w:w="3165"/>
      <w:gridCol w:w="3269"/>
    </w:tblGrid>
    <w:tr w:rsidR="00E7601D" w:rsidRPr="004E2C52" w:rsidTr="003D1D2D">
      <w:trPr>
        <w:cantSplit/>
        <w:trHeight w:val="778"/>
      </w:trPr>
      <w:tc>
        <w:tcPr>
          <w:tcW w:w="1542" w:type="pct"/>
          <w:vAlign w:val="center"/>
        </w:tcPr>
        <w:p w:rsidR="003D1D2D" w:rsidRDefault="003D1D2D" w:rsidP="003D1D2D">
          <w:pPr>
            <w:rPr>
              <w:rFonts w:ascii="Arial Narrow" w:hAnsi="Arial Narrow" w:cs="Arial"/>
              <w:b/>
              <w:iCs/>
              <w:color w:val="000000"/>
              <w:sz w:val="18"/>
              <w:szCs w:val="18"/>
            </w:rPr>
          </w:pPr>
          <w:r w:rsidRPr="00F9464C">
            <w:rPr>
              <w:rFonts w:ascii="Arial Narrow" w:hAnsi="Arial Narrow" w:cs="Arial"/>
              <w:b/>
              <w:iCs/>
              <w:color w:val="000000"/>
              <w:sz w:val="18"/>
              <w:szCs w:val="18"/>
            </w:rPr>
            <w:t>ELABORÓ</w:t>
          </w:r>
          <w:r>
            <w:rPr>
              <w:rFonts w:ascii="Arial Narrow" w:hAnsi="Arial Narrow" w:cs="Arial"/>
              <w:b/>
              <w:iCs/>
              <w:color w:val="000000"/>
              <w:sz w:val="18"/>
              <w:szCs w:val="18"/>
            </w:rPr>
            <w:t xml:space="preserve"> </w:t>
          </w:r>
        </w:p>
        <w:p w:rsidR="003D1D2D" w:rsidRDefault="003D1D2D" w:rsidP="003D1D2D">
          <w:pPr>
            <w:rPr>
              <w:rFonts w:ascii="Arial Narrow" w:hAnsi="Arial Narrow" w:cs="Arial"/>
              <w:b/>
              <w:iCs/>
              <w:color w:val="000000"/>
              <w:sz w:val="18"/>
              <w:szCs w:val="18"/>
            </w:rPr>
          </w:pPr>
        </w:p>
        <w:p w:rsidR="003D1D2D" w:rsidRDefault="003D1D2D" w:rsidP="003D1D2D">
          <w:pPr>
            <w:jc w:val="center"/>
            <w:rPr>
              <w:rFonts w:ascii="Arial Narrow" w:hAnsi="Arial Narrow" w:cs="Arial"/>
              <w:b/>
              <w:iCs/>
              <w:color w:val="000000"/>
              <w:sz w:val="18"/>
              <w:szCs w:val="18"/>
            </w:rPr>
          </w:pPr>
          <w:r>
            <w:rPr>
              <w:rFonts w:ascii="Arial Narrow" w:hAnsi="Arial Narrow" w:cs="Arial"/>
              <w:b/>
              <w:noProof/>
              <w:color w:val="000000"/>
              <w:sz w:val="18"/>
              <w:szCs w:val="18"/>
              <w:lang w:val="es-MX" w:eastAsia="es-MX"/>
            </w:rPr>
            <w:drawing>
              <wp:inline distT="0" distB="0" distL="0" distR="0" wp14:anchorId="759C7458" wp14:editId="0E284DCE">
                <wp:extent cx="1153795" cy="39751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Imagen"/>
                        <pic:cNvPicPr>
                          <a:picLocks noChangeAspect="1" noChangeArrowheads="1"/>
                        </pic:cNvPicPr>
                      </pic:nvPicPr>
                      <pic:blipFill>
                        <a:blip r:embed="rId1">
                          <a:extLst>
                            <a:ext uri="{28A0092B-C50C-407E-A947-70E740481C1C}">
                              <a14:useLocalDpi xmlns:a14="http://schemas.microsoft.com/office/drawing/2010/main" val="0"/>
                            </a:ext>
                          </a:extLst>
                        </a:blip>
                        <a:srcRect l="41330" t="52402" r="41380" b="31448"/>
                        <a:stretch>
                          <a:fillRect/>
                        </a:stretch>
                      </pic:blipFill>
                      <pic:spPr bwMode="auto">
                        <a:xfrm>
                          <a:off x="0" y="0"/>
                          <a:ext cx="1153795" cy="397510"/>
                        </a:xfrm>
                        <a:prstGeom prst="rect">
                          <a:avLst/>
                        </a:prstGeom>
                        <a:noFill/>
                        <a:ln>
                          <a:noFill/>
                        </a:ln>
                      </pic:spPr>
                    </pic:pic>
                  </a:graphicData>
                </a:graphic>
              </wp:inline>
            </w:drawing>
          </w:r>
        </w:p>
        <w:p w:rsidR="003D1D2D" w:rsidRDefault="003D1D2D" w:rsidP="003D1D2D">
          <w:pPr>
            <w:jc w:val="center"/>
            <w:rPr>
              <w:rFonts w:ascii="Arial Narrow" w:hAnsi="Arial Narrow" w:cs="Arial"/>
              <w:b/>
              <w:iCs/>
              <w:color w:val="000000"/>
              <w:sz w:val="18"/>
              <w:szCs w:val="18"/>
            </w:rPr>
          </w:pPr>
        </w:p>
        <w:p w:rsidR="003D1D2D" w:rsidRPr="00F9464C" w:rsidRDefault="003D1D2D" w:rsidP="003D1D2D">
          <w:pPr>
            <w:rPr>
              <w:rFonts w:ascii="Arial Narrow" w:hAnsi="Arial Narrow" w:cs="Arial"/>
              <w:b/>
              <w:iCs/>
              <w:color w:val="000000"/>
              <w:sz w:val="18"/>
              <w:szCs w:val="18"/>
            </w:rPr>
          </w:pPr>
          <w:r w:rsidRPr="00F9464C">
            <w:rPr>
              <w:rFonts w:ascii="Arial Narrow" w:hAnsi="Arial Narrow" w:cs="Arial"/>
              <w:b/>
              <w:iCs/>
              <w:color w:val="000000"/>
              <w:sz w:val="18"/>
              <w:szCs w:val="18"/>
            </w:rPr>
            <w:t>Nombre:</w:t>
          </w:r>
          <w:r>
            <w:rPr>
              <w:rFonts w:ascii="Arial Narrow" w:hAnsi="Arial Narrow" w:cs="Arial"/>
              <w:b/>
              <w:iCs/>
              <w:color w:val="000000"/>
              <w:sz w:val="18"/>
              <w:szCs w:val="18"/>
            </w:rPr>
            <w:t xml:space="preserve"> </w:t>
          </w:r>
          <w:r>
            <w:rPr>
              <w:rFonts w:ascii="Arial Narrow" w:hAnsi="Arial Narrow" w:cs="Arial"/>
              <w:iCs/>
              <w:color w:val="000000"/>
              <w:sz w:val="18"/>
              <w:szCs w:val="18"/>
            </w:rPr>
            <w:t>Antonio de J. Díaz Valenzuela</w:t>
          </w:r>
        </w:p>
        <w:p w:rsidR="00E7601D" w:rsidRPr="004E2C52" w:rsidRDefault="003D1D2D" w:rsidP="003D1D2D">
          <w:pPr>
            <w:rPr>
              <w:rFonts w:ascii="Arial" w:hAnsi="Arial" w:cs="Arial"/>
              <w:b/>
              <w:iCs/>
              <w:color w:val="000000"/>
              <w:sz w:val="18"/>
              <w:szCs w:val="18"/>
            </w:rPr>
          </w:pPr>
          <w:r w:rsidRPr="00F9464C">
            <w:rPr>
              <w:rFonts w:ascii="Arial Narrow" w:hAnsi="Arial Narrow" w:cs="Arial"/>
              <w:b/>
              <w:iCs/>
              <w:color w:val="000000"/>
              <w:sz w:val="18"/>
              <w:szCs w:val="18"/>
            </w:rPr>
            <w:t>Cargo:</w:t>
          </w:r>
          <w:r>
            <w:rPr>
              <w:rFonts w:ascii="Arial Narrow" w:hAnsi="Arial Narrow" w:cs="Arial"/>
              <w:b/>
              <w:iCs/>
              <w:color w:val="000000"/>
              <w:sz w:val="18"/>
              <w:szCs w:val="18"/>
            </w:rPr>
            <w:t xml:space="preserve"> </w:t>
          </w:r>
          <w:r w:rsidRPr="00F9464C">
            <w:rPr>
              <w:rFonts w:ascii="Arial Narrow" w:hAnsi="Arial Narrow" w:cs="Arial"/>
              <w:iCs/>
              <w:color w:val="000000"/>
              <w:sz w:val="18"/>
              <w:szCs w:val="18"/>
            </w:rPr>
            <w:t xml:space="preserve">Coordinador </w:t>
          </w:r>
          <w:r>
            <w:rPr>
              <w:rFonts w:ascii="Arial Narrow" w:hAnsi="Arial Narrow" w:cs="Arial"/>
              <w:iCs/>
              <w:color w:val="000000"/>
              <w:sz w:val="18"/>
              <w:szCs w:val="18"/>
            </w:rPr>
            <w:t xml:space="preserve"> HSE</w:t>
          </w:r>
        </w:p>
      </w:tc>
      <w:tc>
        <w:tcPr>
          <w:tcW w:w="1701" w:type="pct"/>
          <w:vAlign w:val="center"/>
        </w:tcPr>
        <w:p w:rsidR="00E7601D" w:rsidRDefault="00E7601D" w:rsidP="00BA1610">
          <w:pPr>
            <w:rPr>
              <w:rFonts w:ascii="Arial" w:hAnsi="Arial" w:cs="Arial"/>
              <w:b/>
              <w:bCs/>
              <w:iCs/>
              <w:color w:val="000000"/>
              <w:sz w:val="18"/>
              <w:szCs w:val="18"/>
            </w:rPr>
          </w:pPr>
          <w:r w:rsidRPr="004E2C52">
            <w:rPr>
              <w:rFonts w:ascii="Arial" w:hAnsi="Arial" w:cs="Arial"/>
              <w:b/>
              <w:bCs/>
              <w:iCs/>
              <w:color w:val="000000"/>
              <w:sz w:val="18"/>
              <w:szCs w:val="18"/>
            </w:rPr>
            <w:t>REVISÓ</w:t>
          </w:r>
        </w:p>
        <w:p w:rsidR="003D1D2D" w:rsidRPr="004E2C52" w:rsidRDefault="003D1D2D" w:rsidP="00BA1610">
          <w:pPr>
            <w:rPr>
              <w:rFonts w:ascii="Arial" w:hAnsi="Arial" w:cs="Arial"/>
              <w:b/>
              <w:bCs/>
              <w:iCs/>
              <w:color w:val="000000"/>
              <w:sz w:val="18"/>
              <w:szCs w:val="18"/>
            </w:rPr>
          </w:pPr>
        </w:p>
        <w:p w:rsidR="00E7601D" w:rsidRPr="004E2C52" w:rsidRDefault="005762D9" w:rsidP="009223C7">
          <w:pPr>
            <w:jc w:val="center"/>
            <w:rPr>
              <w:rFonts w:ascii="Arial" w:hAnsi="Arial" w:cs="Arial"/>
              <w:b/>
              <w:bCs/>
              <w:iCs/>
              <w:color w:val="000000"/>
              <w:sz w:val="18"/>
              <w:szCs w:val="18"/>
            </w:rPr>
          </w:pPr>
          <w:r>
            <w:rPr>
              <w:noProof/>
              <w:lang w:val="es-MX" w:eastAsia="es-MX"/>
            </w:rPr>
            <w:drawing>
              <wp:inline distT="0" distB="0" distL="0" distR="0" wp14:anchorId="3B3D98A6" wp14:editId="4515F6B7">
                <wp:extent cx="1098550" cy="3683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98550" cy="368300"/>
                        </a:xfrm>
                        <a:prstGeom prst="rect">
                          <a:avLst/>
                        </a:prstGeom>
                        <a:noFill/>
                        <a:ln>
                          <a:noFill/>
                        </a:ln>
                      </pic:spPr>
                    </pic:pic>
                  </a:graphicData>
                </a:graphic>
              </wp:inline>
            </w:drawing>
          </w:r>
        </w:p>
        <w:p w:rsidR="009223C7" w:rsidRPr="004E2C52" w:rsidRDefault="009223C7" w:rsidP="00BA1610">
          <w:pPr>
            <w:rPr>
              <w:rFonts w:ascii="Arial" w:hAnsi="Arial" w:cs="Arial"/>
              <w:b/>
              <w:iCs/>
              <w:color w:val="000000"/>
              <w:sz w:val="18"/>
              <w:szCs w:val="18"/>
            </w:rPr>
          </w:pPr>
        </w:p>
        <w:p w:rsidR="00E7601D" w:rsidRPr="005762D9" w:rsidRDefault="00E7601D" w:rsidP="00BA1610">
          <w:pPr>
            <w:rPr>
              <w:rFonts w:ascii="Arial Narrow" w:hAnsi="Arial Narrow" w:cs="Arial"/>
              <w:iCs/>
              <w:color w:val="000000"/>
              <w:sz w:val="18"/>
              <w:szCs w:val="18"/>
            </w:rPr>
          </w:pPr>
          <w:r w:rsidRPr="004E2C52">
            <w:rPr>
              <w:rFonts w:ascii="Arial" w:hAnsi="Arial" w:cs="Arial"/>
              <w:b/>
              <w:iCs/>
              <w:color w:val="000000"/>
              <w:sz w:val="18"/>
              <w:szCs w:val="18"/>
            </w:rPr>
            <w:t xml:space="preserve">Nombre: </w:t>
          </w:r>
          <w:proofErr w:type="spellStart"/>
          <w:r w:rsidR="005762D9" w:rsidRPr="005762D9">
            <w:rPr>
              <w:rFonts w:ascii="Arial Narrow" w:hAnsi="Arial Narrow" w:cs="Arial"/>
              <w:iCs/>
              <w:color w:val="000000"/>
              <w:sz w:val="18"/>
              <w:szCs w:val="18"/>
            </w:rPr>
            <w:t>Jeisson</w:t>
          </w:r>
          <w:proofErr w:type="spellEnd"/>
          <w:r w:rsidR="005762D9" w:rsidRPr="005762D9">
            <w:rPr>
              <w:rFonts w:ascii="Arial Narrow" w:hAnsi="Arial Narrow" w:cs="Arial"/>
              <w:iCs/>
              <w:color w:val="000000"/>
              <w:sz w:val="18"/>
              <w:szCs w:val="18"/>
            </w:rPr>
            <w:t xml:space="preserve"> E. </w:t>
          </w:r>
          <w:proofErr w:type="spellStart"/>
          <w:r w:rsidR="005762D9" w:rsidRPr="005762D9">
            <w:rPr>
              <w:rFonts w:ascii="Arial Narrow" w:hAnsi="Arial Narrow" w:cs="Arial"/>
              <w:iCs/>
              <w:color w:val="000000"/>
              <w:sz w:val="18"/>
              <w:szCs w:val="18"/>
            </w:rPr>
            <w:t>Hernandez</w:t>
          </w:r>
          <w:proofErr w:type="spellEnd"/>
          <w:r w:rsidR="005762D9" w:rsidRPr="005762D9">
            <w:rPr>
              <w:rFonts w:ascii="Arial Narrow" w:hAnsi="Arial Narrow" w:cs="Arial"/>
              <w:iCs/>
              <w:color w:val="000000"/>
              <w:sz w:val="18"/>
              <w:szCs w:val="18"/>
            </w:rPr>
            <w:t xml:space="preserve"> Ramírez</w:t>
          </w:r>
        </w:p>
        <w:p w:rsidR="00E7601D" w:rsidRPr="004E2C52" w:rsidRDefault="00E7601D" w:rsidP="00BA1610">
          <w:pPr>
            <w:rPr>
              <w:rFonts w:ascii="Arial" w:hAnsi="Arial" w:cs="Arial"/>
              <w:bCs/>
              <w:iCs/>
              <w:color w:val="000000"/>
              <w:sz w:val="18"/>
              <w:szCs w:val="18"/>
            </w:rPr>
          </w:pPr>
          <w:r w:rsidRPr="004E2C52">
            <w:rPr>
              <w:rFonts w:ascii="Arial" w:hAnsi="Arial" w:cs="Arial"/>
              <w:b/>
              <w:iCs/>
              <w:color w:val="000000"/>
              <w:sz w:val="18"/>
              <w:szCs w:val="18"/>
            </w:rPr>
            <w:t>Cargo</w:t>
          </w:r>
          <w:r w:rsidRPr="005762D9">
            <w:rPr>
              <w:rFonts w:ascii="Arial Narrow" w:hAnsi="Arial Narrow" w:cs="Arial"/>
              <w:b/>
              <w:iCs/>
              <w:color w:val="000000"/>
              <w:sz w:val="18"/>
              <w:szCs w:val="18"/>
            </w:rPr>
            <w:t xml:space="preserve">: </w:t>
          </w:r>
          <w:r w:rsidR="008C4DE5">
            <w:rPr>
              <w:rFonts w:ascii="Arial Narrow" w:hAnsi="Arial Narrow" w:cs="Arial"/>
              <w:b/>
              <w:iCs/>
              <w:color w:val="000000"/>
              <w:sz w:val="18"/>
              <w:szCs w:val="18"/>
            </w:rPr>
            <w:t xml:space="preserve">    </w:t>
          </w:r>
          <w:r w:rsidR="007C13E3" w:rsidRPr="005762D9">
            <w:rPr>
              <w:rFonts w:ascii="Arial Narrow" w:hAnsi="Arial Narrow" w:cs="Arial"/>
              <w:iCs/>
              <w:color w:val="000000"/>
              <w:sz w:val="18"/>
              <w:szCs w:val="18"/>
            </w:rPr>
            <w:t>Coordinador</w:t>
          </w:r>
          <w:r w:rsidR="008C4DE5">
            <w:rPr>
              <w:rFonts w:ascii="Arial Narrow" w:hAnsi="Arial Narrow" w:cs="Arial"/>
              <w:iCs/>
              <w:color w:val="000000"/>
              <w:sz w:val="18"/>
              <w:szCs w:val="18"/>
            </w:rPr>
            <w:t xml:space="preserve"> </w:t>
          </w:r>
          <w:r w:rsidR="00D04478" w:rsidRPr="005762D9">
            <w:rPr>
              <w:rFonts w:ascii="Arial Narrow" w:hAnsi="Arial Narrow" w:cs="Arial"/>
              <w:iCs/>
              <w:color w:val="000000"/>
              <w:sz w:val="18"/>
              <w:szCs w:val="18"/>
            </w:rPr>
            <w:t>General HSEQ</w:t>
          </w:r>
        </w:p>
      </w:tc>
      <w:tc>
        <w:tcPr>
          <w:tcW w:w="1757" w:type="pct"/>
          <w:vAlign w:val="center"/>
        </w:tcPr>
        <w:p w:rsidR="00E7601D" w:rsidRPr="004E2C52" w:rsidRDefault="00E7601D" w:rsidP="00BA1610">
          <w:pPr>
            <w:rPr>
              <w:rFonts w:ascii="Arial" w:hAnsi="Arial" w:cs="Arial"/>
              <w:b/>
              <w:bCs/>
              <w:iCs/>
              <w:color w:val="000000"/>
              <w:sz w:val="18"/>
              <w:szCs w:val="18"/>
            </w:rPr>
          </w:pPr>
          <w:r w:rsidRPr="004E2C52">
            <w:rPr>
              <w:rFonts w:ascii="Arial" w:hAnsi="Arial" w:cs="Arial"/>
              <w:b/>
              <w:bCs/>
              <w:iCs/>
              <w:color w:val="000000"/>
              <w:sz w:val="18"/>
              <w:szCs w:val="18"/>
            </w:rPr>
            <w:t>APROBÓ</w:t>
          </w:r>
        </w:p>
        <w:p w:rsidR="00E7601D" w:rsidRPr="004E2C52" w:rsidRDefault="009223C7" w:rsidP="009223C7">
          <w:pPr>
            <w:jc w:val="center"/>
            <w:rPr>
              <w:rFonts w:ascii="Arial" w:hAnsi="Arial" w:cs="Arial"/>
              <w:b/>
              <w:iCs/>
              <w:color w:val="000000"/>
              <w:sz w:val="18"/>
              <w:szCs w:val="18"/>
            </w:rPr>
          </w:pPr>
          <w:r>
            <w:object w:dxaOrig="1410" w:dyaOrig="10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0.15pt;height:49.55pt" o:ole="">
                <v:imagedata r:id="rId3" o:title="" gain="5" blacklevel="3932f" grayscale="t"/>
              </v:shape>
              <o:OLEObject Type="Embed" ProgID="PBrush" ShapeID="_x0000_i1026" DrawAspect="Content" ObjectID="_1707825930" r:id="rId4"/>
            </w:object>
          </w:r>
        </w:p>
        <w:p w:rsidR="00E7601D" w:rsidRPr="00BD7B6E" w:rsidRDefault="00E7601D" w:rsidP="00BA1610">
          <w:pPr>
            <w:rPr>
              <w:rFonts w:ascii="Arial" w:hAnsi="Arial" w:cs="Arial"/>
              <w:iCs/>
              <w:color w:val="000000"/>
              <w:sz w:val="18"/>
              <w:szCs w:val="18"/>
            </w:rPr>
          </w:pPr>
          <w:r w:rsidRPr="004E2C52">
            <w:rPr>
              <w:rFonts w:ascii="Arial" w:hAnsi="Arial" w:cs="Arial"/>
              <w:b/>
              <w:iCs/>
              <w:color w:val="000000"/>
              <w:sz w:val="18"/>
              <w:szCs w:val="18"/>
            </w:rPr>
            <w:t xml:space="preserve">Nombre: </w:t>
          </w:r>
          <w:r w:rsidR="00D04478" w:rsidRPr="005762D9">
            <w:rPr>
              <w:rFonts w:ascii="Arial Narrow" w:hAnsi="Arial Narrow" w:cs="Arial"/>
              <w:iCs/>
              <w:color w:val="000000"/>
              <w:sz w:val="18"/>
              <w:szCs w:val="18"/>
            </w:rPr>
            <w:t xml:space="preserve">Mario </w:t>
          </w:r>
          <w:r w:rsidRPr="005762D9">
            <w:rPr>
              <w:rFonts w:ascii="Arial Narrow" w:hAnsi="Arial Narrow" w:cs="Arial"/>
              <w:iCs/>
              <w:color w:val="000000"/>
              <w:sz w:val="18"/>
              <w:szCs w:val="18"/>
            </w:rPr>
            <w:t>Germán García Piedra</w:t>
          </w:r>
        </w:p>
        <w:p w:rsidR="00E7601D" w:rsidRPr="004E2C52" w:rsidRDefault="00E7601D" w:rsidP="00BA1610">
          <w:pPr>
            <w:rPr>
              <w:rFonts w:ascii="Arial" w:hAnsi="Arial" w:cs="Arial"/>
              <w:bCs/>
              <w:iCs/>
              <w:color w:val="000000"/>
              <w:sz w:val="18"/>
              <w:szCs w:val="18"/>
            </w:rPr>
          </w:pPr>
          <w:r w:rsidRPr="004E2C52">
            <w:rPr>
              <w:rFonts w:ascii="Arial" w:hAnsi="Arial" w:cs="Arial"/>
              <w:b/>
              <w:iCs/>
              <w:color w:val="000000"/>
              <w:sz w:val="18"/>
              <w:szCs w:val="18"/>
            </w:rPr>
            <w:t xml:space="preserve">Cargo: </w:t>
          </w:r>
          <w:r w:rsidR="008C4DE5">
            <w:rPr>
              <w:rFonts w:ascii="Arial" w:hAnsi="Arial" w:cs="Arial"/>
              <w:b/>
              <w:iCs/>
              <w:color w:val="000000"/>
              <w:sz w:val="18"/>
              <w:szCs w:val="18"/>
            </w:rPr>
            <w:t xml:space="preserve">    </w:t>
          </w:r>
          <w:r w:rsidRPr="005762D9">
            <w:rPr>
              <w:rFonts w:ascii="Arial Narrow" w:hAnsi="Arial Narrow" w:cs="Arial"/>
              <w:iCs/>
              <w:color w:val="000000"/>
              <w:sz w:val="18"/>
              <w:szCs w:val="18"/>
            </w:rPr>
            <w:t>Gerente de Operaciones.</w:t>
          </w:r>
        </w:p>
      </w:tc>
    </w:tr>
    <w:tr w:rsidR="00E7601D" w:rsidRPr="004E2C52" w:rsidTr="003D1D2D">
      <w:trPr>
        <w:cantSplit/>
        <w:trHeight w:val="265"/>
      </w:trPr>
      <w:tc>
        <w:tcPr>
          <w:tcW w:w="1542" w:type="pct"/>
          <w:vAlign w:val="center"/>
        </w:tcPr>
        <w:p w:rsidR="00E7601D" w:rsidRPr="004E2C52" w:rsidRDefault="003D1D2D" w:rsidP="00BA1610">
          <w:pPr>
            <w:rPr>
              <w:rFonts w:ascii="Arial" w:hAnsi="Arial" w:cs="Arial"/>
              <w:b/>
              <w:iCs/>
              <w:color w:val="000000"/>
              <w:sz w:val="18"/>
              <w:szCs w:val="18"/>
            </w:rPr>
          </w:pPr>
          <w:r>
            <w:rPr>
              <w:rFonts w:ascii="Arial" w:hAnsi="Arial" w:cs="Arial"/>
              <w:b/>
              <w:iCs/>
              <w:color w:val="000000"/>
              <w:sz w:val="18"/>
              <w:szCs w:val="18"/>
            </w:rPr>
            <w:t>Fecha: 06</w:t>
          </w:r>
          <w:r w:rsidR="00605B47">
            <w:rPr>
              <w:rFonts w:ascii="Arial" w:hAnsi="Arial" w:cs="Arial"/>
              <w:b/>
              <w:iCs/>
              <w:color w:val="000000"/>
              <w:sz w:val="18"/>
              <w:szCs w:val="18"/>
            </w:rPr>
            <w:t>/01/</w:t>
          </w:r>
          <w:r>
            <w:rPr>
              <w:rFonts w:ascii="Arial" w:hAnsi="Arial" w:cs="Arial"/>
              <w:b/>
              <w:iCs/>
              <w:color w:val="000000"/>
              <w:sz w:val="18"/>
              <w:szCs w:val="18"/>
            </w:rPr>
            <w:t>2020</w:t>
          </w:r>
        </w:p>
      </w:tc>
      <w:tc>
        <w:tcPr>
          <w:tcW w:w="1701" w:type="pct"/>
          <w:vAlign w:val="center"/>
        </w:tcPr>
        <w:p w:rsidR="00E7601D" w:rsidRPr="004E2C52" w:rsidRDefault="008C4DE5" w:rsidP="00BA1610">
          <w:pPr>
            <w:rPr>
              <w:rFonts w:ascii="Arial" w:hAnsi="Arial" w:cs="Arial"/>
              <w:b/>
              <w:bCs/>
              <w:iCs/>
              <w:color w:val="000000"/>
              <w:sz w:val="18"/>
              <w:szCs w:val="18"/>
            </w:rPr>
          </w:pPr>
          <w:r>
            <w:rPr>
              <w:rFonts w:ascii="Arial" w:hAnsi="Arial" w:cs="Arial"/>
              <w:b/>
              <w:iCs/>
              <w:color w:val="000000"/>
              <w:sz w:val="18"/>
              <w:szCs w:val="18"/>
            </w:rPr>
            <w:t xml:space="preserve">Fecha: </w:t>
          </w:r>
          <w:r w:rsidR="003D1D2D">
            <w:rPr>
              <w:rFonts w:ascii="Arial" w:hAnsi="Arial" w:cs="Arial"/>
              <w:b/>
              <w:iCs/>
              <w:color w:val="000000"/>
              <w:sz w:val="18"/>
              <w:szCs w:val="18"/>
            </w:rPr>
            <w:t>06/01/2020</w:t>
          </w:r>
        </w:p>
      </w:tc>
      <w:tc>
        <w:tcPr>
          <w:tcW w:w="1757" w:type="pct"/>
          <w:vAlign w:val="center"/>
        </w:tcPr>
        <w:p w:rsidR="00E7601D" w:rsidRPr="004E2C52" w:rsidRDefault="008C4DE5" w:rsidP="00BA1610">
          <w:pPr>
            <w:rPr>
              <w:rFonts w:ascii="Arial" w:hAnsi="Arial" w:cs="Arial"/>
              <w:b/>
              <w:bCs/>
              <w:iCs/>
              <w:color w:val="000000"/>
              <w:sz w:val="18"/>
              <w:szCs w:val="18"/>
            </w:rPr>
          </w:pPr>
          <w:r>
            <w:rPr>
              <w:rFonts w:ascii="Arial" w:hAnsi="Arial" w:cs="Arial"/>
              <w:b/>
              <w:iCs/>
              <w:color w:val="000000"/>
              <w:sz w:val="18"/>
              <w:szCs w:val="18"/>
            </w:rPr>
            <w:t>Fecha:</w:t>
          </w:r>
          <w:r w:rsidR="003D1D2D">
            <w:rPr>
              <w:rFonts w:ascii="Arial" w:hAnsi="Arial" w:cs="Arial"/>
              <w:b/>
              <w:iCs/>
              <w:color w:val="000000"/>
              <w:sz w:val="18"/>
              <w:szCs w:val="18"/>
            </w:rPr>
            <w:t xml:space="preserve"> 06/01/2020</w:t>
          </w:r>
        </w:p>
      </w:tc>
    </w:tr>
  </w:tbl>
  <w:p w:rsidR="00E7601D" w:rsidRPr="004E2C52" w:rsidRDefault="00E7601D" w:rsidP="002F173B">
    <w:pPr>
      <w:rPr>
        <w:rStyle w:val="Nmerodepgina"/>
        <w:rFonts w:ascii="Arial" w:hAnsi="Arial" w:cs="Arial"/>
        <w:szCs w:val="16"/>
      </w:rPr>
    </w:pPr>
    <w:r w:rsidRPr="004E2C52">
      <w:rPr>
        <w:rFonts w:ascii="Arial" w:hAnsi="Arial" w:cs="Arial"/>
        <w:i/>
        <w:sz w:val="16"/>
        <w:szCs w:val="16"/>
      </w:rPr>
      <w:t>El presente documento no puede ser copiado ni dado a conocer a terceros, sin autorización expresa del  Representante de la Alta Direcci</w:t>
    </w:r>
    <w:r w:rsidR="008C4DE5">
      <w:rPr>
        <w:rFonts w:ascii="Arial" w:hAnsi="Arial" w:cs="Arial"/>
        <w:i/>
        <w:sz w:val="16"/>
        <w:szCs w:val="16"/>
      </w:rPr>
      <w:t xml:space="preserve">ón para el Sistema de Gestión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E1957" w:rsidRDefault="00AE1957">
      <w:r>
        <w:separator/>
      </w:r>
    </w:p>
  </w:footnote>
  <w:footnote w:type="continuationSeparator" w:id="0">
    <w:p w:rsidR="00AE1957" w:rsidRDefault="00AE195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2C30" w:rsidRDefault="00136AA2">
    <w:pPr>
      <w:pStyle w:val="Encabezado"/>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4011265" o:spid="_x0000_s2051" type="#_x0000_t136" style="position:absolute;margin-left:0;margin-top:0;width:614.25pt;height:54pt;rotation:315;z-index:-251654144;mso-position-horizontal:center;mso-position-horizontal-relative:margin;mso-position-vertical:center;mso-position-vertical-relative:margin" o:allowincell="f" fillcolor="#7f7f7f [1612]" stroked="f">
          <v:fill opacity=".5"/>
          <v:textpath style="font-family:&quot;Calibri&quot;;font-size:44pt" string="COPIA IMPRESA NO CONTROLADA"/>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000" w:firstRow="0" w:lastRow="0" w:firstColumn="0" w:lastColumn="0" w:noHBand="0" w:noVBand="0"/>
    </w:tblPr>
    <w:tblGrid>
      <w:gridCol w:w="2573"/>
      <w:gridCol w:w="1253"/>
      <w:gridCol w:w="3479"/>
      <w:gridCol w:w="1788"/>
    </w:tblGrid>
    <w:tr w:rsidR="00E7601D" w:rsidRPr="00DA01FB" w:rsidTr="003D4C6E">
      <w:trPr>
        <w:cantSplit/>
        <w:trHeight w:val="418"/>
      </w:trPr>
      <w:tc>
        <w:tcPr>
          <w:tcW w:w="1415" w:type="pct"/>
          <w:vMerge w:val="restart"/>
        </w:tcPr>
        <w:p w:rsidR="00E7601D" w:rsidRDefault="006959E0" w:rsidP="003D4C6E">
          <w:pPr>
            <w:widowControl w:val="0"/>
            <w:autoSpaceDE w:val="0"/>
            <w:autoSpaceDN w:val="0"/>
            <w:adjustRightInd w:val="0"/>
            <w:rPr>
              <w:rFonts w:ascii="Helvetica" w:hAnsi="Helvetica" w:cs="Helvetica"/>
            </w:rPr>
          </w:pPr>
          <w:r>
            <w:rPr>
              <w:rFonts w:ascii="Arial" w:hAnsi="Arial" w:cs="Arial"/>
              <w:i/>
              <w:iCs/>
              <w:noProof/>
              <w:sz w:val="20"/>
              <w:szCs w:val="20"/>
              <w:lang w:val="es-MX" w:eastAsia="es-MX"/>
            </w:rPr>
            <w:drawing>
              <wp:inline distT="0" distB="0" distL="0" distR="0" wp14:anchorId="507F6290" wp14:editId="41F50634">
                <wp:extent cx="1576070" cy="1217930"/>
                <wp:effectExtent l="0" t="0" r="5080" b="127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luane Drilling LTD.jpg"/>
                        <pic:cNvPicPr/>
                      </pic:nvPicPr>
                      <pic:blipFill>
                        <a:blip r:embed="rId1">
                          <a:extLst>
                            <a:ext uri="{28A0092B-C50C-407E-A947-70E740481C1C}">
                              <a14:useLocalDpi xmlns:a14="http://schemas.microsoft.com/office/drawing/2010/main" val="0"/>
                            </a:ext>
                          </a:extLst>
                        </a:blip>
                        <a:stretch>
                          <a:fillRect/>
                        </a:stretch>
                      </pic:blipFill>
                      <pic:spPr>
                        <a:xfrm>
                          <a:off x="0" y="0"/>
                          <a:ext cx="1576070" cy="1217930"/>
                        </a:xfrm>
                        <a:prstGeom prst="rect">
                          <a:avLst/>
                        </a:prstGeom>
                      </pic:spPr>
                    </pic:pic>
                  </a:graphicData>
                </a:graphic>
              </wp:inline>
            </w:drawing>
          </w:r>
        </w:p>
        <w:p w:rsidR="00E7601D" w:rsidRDefault="00E7601D" w:rsidP="00E85A75">
          <w:pPr>
            <w:jc w:val="center"/>
            <w:rPr>
              <w:rFonts w:ascii="Arial" w:hAnsi="Arial" w:cs="Arial"/>
              <w:i/>
              <w:iCs/>
              <w:sz w:val="20"/>
              <w:szCs w:val="20"/>
            </w:rPr>
          </w:pPr>
        </w:p>
      </w:tc>
      <w:tc>
        <w:tcPr>
          <w:tcW w:w="3585" w:type="pct"/>
          <w:gridSpan w:val="3"/>
          <w:vMerge w:val="restart"/>
        </w:tcPr>
        <w:p w:rsidR="00E7601D" w:rsidRPr="003D4C6E" w:rsidRDefault="00E7601D" w:rsidP="00A95A8C">
          <w:pPr>
            <w:rPr>
              <w:rFonts w:ascii="Arial" w:hAnsi="Arial" w:cs="Arial"/>
              <w:iCs/>
              <w:szCs w:val="20"/>
            </w:rPr>
          </w:pPr>
        </w:p>
        <w:p w:rsidR="00E7601D" w:rsidRPr="003D4C6E" w:rsidRDefault="00E7601D" w:rsidP="00AC5E2B">
          <w:pPr>
            <w:pStyle w:val="Ttulo2"/>
            <w:numPr>
              <w:ilvl w:val="0"/>
              <w:numId w:val="0"/>
            </w:numPr>
            <w:jc w:val="center"/>
            <w:rPr>
              <w:rFonts w:ascii="Arial" w:hAnsi="Arial" w:cs="Arial"/>
              <w:sz w:val="24"/>
            </w:rPr>
          </w:pPr>
          <w:r w:rsidRPr="003D4C6E">
            <w:rPr>
              <w:rFonts w:ascii="Arial" w:hAnsi="Arial" w:cs="Arial"/>
              <w:sz w:val="24"/>
            </w:rPr>
            <w:t>GESTIÓN HSE</w:t>
          </w:r>
        </w:p>
      </w:tc>
    </w:tr>
    <w:tr w:rsidR="00E7601D" w:rsidTr="003D4C6E">
      <w:trPr>
        <w:cantSplit/>
        <w:trHeight w:val="230"/>
      </w:trPr>
      <w:tc>
        <w:tcPr>
          <w:tcW w:w="1415" w:type="pct"/>
          <w:vMerge/>
        </w:tcPr>
        <w:p w:rsidR="00E7601D" w:rsidRDefault="00E7601D">
          <w:pPr>
            <w:rPr>
              <w:rFonts w:ascii="Arial" w:hAnsi="Arial" w:cs="Arial"/>
              <w:i/>
              <w:iCs/>
              <w:sz w:val="20"/>
              <w:szCs w:val="20"/>
            </w:rPr>
          </w:pPr>
        </w:p>
      </w:tc>
      <w:tc>
        <w:tcPr>
          <w:tcW w:w="3585" w:type="pct"/>
          <w:gridSpan w:val="3"/>
          <w:vMerge/>
        </w:tcPr>
        <w:p w:rsidR="00E7601D" w:rsidRPr="003D4C6E" w:rsidRDefault="00E7601D">
          <w:pPr>
            <w:rPr>
              <w:rFonts w:ascii="Arial" w:hAnsi="Arial" w:cs="Arial"/>
              <w:iCs/>
              <w:szCs w:val="20"/>
            </w:rPr>
          </w:pPr>
        </w:p>
      </w:tc>
    </w:tr>
    <w:tr w:rsidR="00E7601D" w:rsidTr="003D4C6E">
      <w:trPr>
        <w:cantSplit/>
        <w:trHeight w:val="429"/>
      </w:trPr>
      <w:tc>
        <w:tcPr>
          <w:tcW w:w="1415" w:type="pct"/>
          <w:vMerge/>
        </w:tcPr>
        <w:p w:rsidR="00E7601D" w:rsidRDefault="00E7601D">
          <w:pPr>
            <w:rPr>
              <w:rFonts w:ascii="Arial" w:hAnsi="Arial" w:cs="Arial"/>
              <w:i/>
              <w:iCs/>
              <w:sz w:val="20"/>
              <w:szCs w:val="20"/>
            </w:rPr>
          </w:pPr>
        </w:p>
      </w:tc>
      <w:tc>
        <w:tcPr>
          <w:tcW w:w="3585" w:type="pct"/>
          <w:gridSpan w:val="3"/>
          <w:vMerge w:val="restart"/>
        </w:tcPr>
        <w:p w:rsidR="00E7601D" w:rsidRPr="003D4C6E" w:rsidRDefault="00E7601D" w:rsidP="00A95A8C">
          <w:pPr>
            <w:rPr>
              <w:rFonts w:ascii="Arial" w:hAnsi="Arial" w:cs="Arial"/>
              <w:iCs/>
              <w:szCs w:val="16"/>
            </w:rPr>
          </w:pPr>
        </w:p>
        <w:p w:rsidR="00E7601D" w:rsidRDefault="00E47951" w:rsidP="005C517B">
          <w:pPr>
            <w:jc w:val="center"/>
            <w:rPr>
              <w:rFonts w:ascii="Arial" w:hAnsi="Arial" w:cs="Arial"/>
              <w:b/>
              <w:bCs/>
              <w:iCs/>
            </w:rPr>
          </w:pPr>
          <w:r>
            <w:rPr>
              <w:rFonts w:ascii="Arial" w:hAnsi="Arial" w:cs="Arial"/>
              <w:b/>
              <w:bCs/>
              <w:iCs/>
            </w:rPr>
            <w:t>M</w:t>
          </w:r>
          <w:r w:rsidR="004E2835">
            <w:rPr>
              <w:rFonts w:ascii="Arial" w:hAnsi="Arial" w:cs="Arial"/>
              <w:b/>
              <w:bCs/>
              <w:iCs/>
            </w:rPr>
            <w:t xml:space="preserve">ANUAL </w:t>
          </w:r>
          <w:r w:rsidR="00605B47">
            <w:rPr>
              <w:rFonts w:ascii="Arial" w:hAnsi="Arial" w:cs="Arial"/>
              <w:b/>
              <w:bCs/>
              <w:iCs/>
            </w:rPr>
            <w:t xml:space="preserve">PARA </w:t>
          </w:r>
          <w:r w:rsidR="005C517B">
            <w:rPr>
              <w:rFonts w:ascii="Arial" w:hAnsi="Arial" w:cs="Arial"/>
              <w:b/>
              <w:bCs/>
              <w:iCs/>
            </w:rPr>
            <w:t xml:space="preserve"> SELECCIÓN DE ADITIVOS Y POLIMEROS DE PERFORACION</w:t>
          </w:r>
        </w:p>
        <w:p w:rsidR="008C4DE5" w:rsidRPr="003D4C6E" w:rsidRDefault="008C4DE5" w:rsidP="005C517B">
          <w:pPr>
            <w:jc w:val="center"/>
            <w:rPr>
              <w:rFonts w:ascii="Arial" w:hAnsi="Arial" w:cs="Arial"/>
              <w:b/>
              <w:bCs/>
              <w:iCs/>
              <w:szCs w:val="20"/>
            </w:rPr>
          </w:pPr>
        </w:p>
      </w:tc>
    </w:tr>
    <w:tr w:rsidR="00E7601D" w:rsidTr="003D4C6E">
      <w:trPr>
        <w:cantSplit/>
        <w:trHeight w:val="230"/>
      </w:trPr>
      <w:tc>
        <w:tcPr>
          <w:tcW w:w="1415" w:type="pct"/>
          <w:vMerge/>
        </w:tcPr>
        <w:p w:rsidR="00E7601D" w:rsidRDefault="00E7601D">
          <w:pPr>
            <w:rPr>
              <w:rFonts w:ascii="Arial" w:hAnsi="Arial" w:cs="Arial"/>
              <w:i/>
              <w:iCs/>
              <w:sz w:val="20"/>
              <w:szCs w:val="20"/>
            </w:rPr>
          </w:pPr>
        </w:p>
      </w:tc>
      <w:tc>
        <w:tcPr>
          <w:tcW w:w="3585" w:type="pct"/>
          <w:gridSpan w:val="3"/>
          <w:vMerge/>
        </w:tcPr>
        <w:p w:rsidR="00E7601D" w:rsidRPr="00E67CEC" w:rsidRDefault="00E7601D">
          <w:pPr>
            <w:rPr>
              <w:rFonts w:ascii="Arial" w:hAnsi="Arial" w:cs="Arial"/>
              <w:iCs/>
              <w:sz w:val="20"/>
              <w:szCs w:val="20"/>
            </w:rPr>
          </w:pPr>
        </w:p>
      </w:tc>
    </w:tr>
    <w:tr w:rsidR="00E7601D" w:rsidRPr="00293BBE" w:rsidTr="003D4C6E">
      <w:trPr>
        <w:cantSplit/>
        <w:trHeight w:val="408"/>
      </w:trPr>
      <w:tc>
        <w:tcPr>
          <w:tcW w:w="1415" w:type="pct"/>
          <w:vAlign w:val="center"/>
        </w:tcPr>
        <w:p w:rsidR="00E7601D" w:rsidRPr="005762D9" w:rsidRDefault="00E47951" w:rsidP="00014E2F">
          <w:pPr>
            <w:rPr>
              <w:rFonts w:ascii="Arial" w:hAnsi="Arial" w:cs="Arial"/>
              <w:i/>
              <w:iCs/>
              <w:sz w:val="20"/>
              <w:szCs w:val="22"/>
            </w:rPr>
          </w:pPr>
          <w:r w:rsidRPr="005762D9">
            <w:rPr>
              <w:rFonts w:ascii="Arial" w:hAnsi="Arial" w:cs="Arial"/>
              <w:iCs/>
              <w:sz w:val="20"/>
              <w:szCs w:val="22"/>
            </w:rPr>
            <w:t>Código: MX-MG</w:t>
          </w:r>
          <w:r w:rsidR="00136AA2">
            <w:rPr>
              <w:rFonts w:ascii="Arial" w:hAnsi="Arial" w:cs="Arial"/>
              <w:iCs/>
              <w:sz w:val="20"/>
              <w:szCs w:val="22"/>
            </w:rPr>
            <w:t>-</w:t>
          </w:r>
          <w:r w:rsidRPr="005762D9">
            <w:rPr>
              <w:rFonts w:ascii="Arial" w:hAnsi="Arial" w:cs="Arial"/>
              <w:iCs/>
              <w:sz w:val="20"/>
              <w:szCs w:val="22"/>
            </w:rPr>
            <w:t>HSE-</w:t>
          </w:r>
          <w:r w:rsidR="00136AA2">
            <w:rPr>
              <w:rFonts w:ascii="Arial" w:hAnsi="Arial" w:cs="Arial"/>
              <w:iCs/>
              <w:sz w:val="20"/>
              <w:szCs w:val="22"/>
            </w:rPr>
            <w:t>0</w:t>
          </w:r>
          <w:r w:rsidR="008C4DE5">
            <w:rPr>
              <w:rFonts w:ascii="Arial" w:hAnsi="Arial" w:cs="Arial"/>
              <w:iCs/>
              <w:sz w:val="20"/>
              <w:szCs w:val="22"/>
            </w:rPr>
            <w:t>6</w:t>
          </w:r>
        </w:p>
      </w:tc>
      <w:tc>
        <w:tcPr>
          <w:tcW w:w="689" w:type="pct"/>
          <w:vAlign w:val="center"/>
        </w:tcPr>
        <w:p w:rsidR="00E7601D" w:rsidRPr="005762D9" w:rsidRDefault="00E7601D" w:rsidP="000B6813">
          <w:pPr>
            <w:rPr>
              <w:rFonts w:ascii="Arial" w:hAnsi="Arial" w:cs="Arial"/>
              <w:iCs/>
              <w:sz w:val="20"/>
              <w:szCs w:val="22"/>
            </w:rPr>
          </w:pPr>
          <w:r w:rsidRPr="005762D9">
            <w:rPr>
              <w:rFonts w:ascii="Arial" w:hAnsi="Arial" w:cs="Arial"/>
              <w:iCs/>
              <w:sz w:val="20"/>
              <w:szCs w:val="22"/>
            </w:rPr>
            <w:t xml:space="preserve">Revisión:   </w:t>
          </w:r>
          <w:r w:rsidR="006959E0">
            <w:rPr>
              <w:rFonts w:ascii="Arial" w:hAnsi="Arial" w:cs="Arial"/>
              <w:iCs/>
              <w:sz w:val="20"/>
              <w:szCs w:val="22"/>
            </w:rPr>
            <w:t>4</w:t>
          </w:r>
        </w:p>
      </w:tc>
      <w:tc>
        <w:tcPr>
          <w:tcW w:w="1913" w:type="pct"/>
          <w:vAlign w:val="center"/>
        </w:tcPr>
        <w:p w:rsidR="00E7601D" w:rsidRPr="005762D9" w:rsidRDefault="008C4DE5" w:rsidP="0071658C">
          <w:pPr>
            <w:rPr>
              <w:rFonts w:ascii="Arial" w:hAnsi="Arial" w:cs="Arial"/>
              <w:iCs/>
              <w:sz w:val="20"/>
              <w:szCs w:val="22"/>
            </w:rPr>
          </w:pPr>
          <w:r>
            <w:rPr>
              <w:rFonts w:ascii="Arial" w:hAnsi="Arial" w:cs="Arial"/>
              <w:iCs/>
              <w:sz w:val="20"/>
              <w:szCs w:val="22"/>
            </w:rPr>
            <w:t xml:space="preserve">Fecha Aprobación:   </w:t>
          </w:r>
          <w:r w:rsidR="003D1D2D" w:rsidRPr="003D1D2D">
            <w:rPr>
              <w:rFonts w:ascii="Arial" w:hAnsi="Arial" w:cs="Arial"/>
              <w:iCs/>
              <w:sz w:val="20"/>
              <w:szCs w:val="22"/>
            </w:rPr>
            <w:t>06/01/2020</w:t>
          </w:r>
        </w:p>
      </w:tc>
      <w:tc>
        <w:tcPr>
          <w:tcW w:w="983" w:type="pct"/>
          <w:vAlign w:val="center"/>
        </w:tcPr>
        <w:p w:rsidR="00E7601D" w:rsidRPr="005762D9" w:rsidRDefault="00E7601D" w:rsidP="009B125C">
          <w:pPr>
            <w:rPr>
              <w:rFonts w:ascii="Arial" w:hAnsi="Arial" w:cs="Arial"/>
              <w:iCs/>
              <w:sz w:val="20"/>
              <w:szCs w:val="22"/>
            </w:rPr>
          </w:pPr>
          <w:r w:rsidRPr="005762D9">
            <w:rPr>
              <w:rFonts w:ascii="Arial" w:hAnsi="Arial" w:cs="Arial"/>
              <w:iCs/>
              <w:sz w:val="20"/>
              <w:szCs w:val="22"/>
            </w:rPr>
            <w:t xml:space="preserve">Páginas: </w:t>
          </w:r>
          <w:r w:rsidR="0003034C" w:rsidRPr="005762D9">
            <w:rPr>
              <w:rFonts w:ascii="Arial" w:hAnsi="Arial" w:cs="Arial"/>
              <w:iCs/>
              <w:sz w:val="20"/>
              <w:szCs w:val="22"/>
            </w:rPr>
            <w:fldChar w:fldCharType="begin"/>
          </w:r>
          <w:r w:rsidRPr="005762D9">
            <w:rPr>
              <w:rFonts w:ascii="Arial" w:hAnsi="Arial" w:cs="Arial"/>
              <w:iCs/>
              <w:sz w:val="20"/>
              <w:szCs w:val="22"/>
            </w:rPr>
            <w:instrText xml:space="preserve"> PAGE </w:instrText>
          </w:r>
          <w:r w:rsidR="0003034C" w:rsidRPr="005762D9">
            <w:rPr>
              <w:rFonts w:ascii="Arial" w:hAnsi="Arial" w:cs="Arial"/>
              <w:iCs/>
              <w:sz w:val="20"/>
              <w:szCs w:val="22"/>
            </w:rPr>
            <w:fldChar w:fldCharType="separate"/>
          </w:r>
          <w:r w:rsidR="00136AA2">
            <w:rPr>
              <w:rFonts w:ascii="Arial" w:hAnsi="Arial" w:cs="Arial"/>
              <w:iCs/>
              <w:noProof/>
              <w:sz w:val="20"/>
              <w:szCs w:val="22"/>
            </w:rPr>
            <w:t>21</w:t>
          </w:r>
          <w:r w:rsidR="0003034C" w:rsidRPr="005762D9">
            <w:rPr>
              <w:rFonts w:ascii="Arial" w:hAnsi="Arial" w:cs="Arial"/>
              <w:iCs/>
              <w:sz w:val="20"/>
              <w:szCs w:val="22"/>
            </w:rPr>
            <w:fldChar w:fldCharType="end"/>
          </w:r>
          <w:r w:rsidRPr="005762D9">
            <w:rPr>
              <w:rFonts w:ascii="Arial" w:hAnsi="Arial" w:cs="Arial"/>
              <w:iCs/>
              <w:sz w:val="20"/>
              <w:szCs w:val="22"/>
            </w:rPr>
            <w:t xml:space="preserve"> de </w:t>
          </w:r>
          <w:r w:rsidR="0003034C" w:rsidRPr="005762D9">
            <w:rPr>
              <w:rStyle w:val="Nmerodepgina"/>
              <w:rFonts w:ascii="Arial" w:hAnsi="Arial" w:cs="Arial"/>
              <w:sz w:val="20"/>
              <w:szCs w:val="22"/>
            </w:rPr>
            <w:fldChar w:fldCharType="begin"/>
          </w:r>
          <w:r w:rsidRPr="005762D9">
            <w:rPr>
              <w:rStyle w:val="Nmerodepgina"/>
              <w:rFonts w:ascii="Arial" w:hAnsi="Arial" w:cs="Arial"/>
              <w:sz w:val="20"/>
              <w:szCs w:val="22"/>
            </w:rPr>
            <w:instrText xml:space="preserve"> NUMPAGES </w:instrText>
          </w:r>
          <w:r w:rsidR="0003034C" w:rsidRPr="005762D9">
            <w:rPr>
              <w:rStyle w:val="Nmerodepgina"/>
              <w:rFonts w:ascii="Arial" w:hAnsi="Arial" w:cs="Arial"/>
              <w:sz w:val="20"/>
              <w:szCs w:val="22"/>
            </w:rPr>
            <w:fldChar w:fldCharType="separate"/>
          </w:r>
          <w:r w:rsidR="00136AA2">
            <w:rPr>
              <w:rStyle w:val="Nmerodepgina"/>
              <w:rFonts w:ascii="Arial" w:hAnsi="Arial" w:cs="Arial"/>
              <w:noProof/>
              <w:sz w:val="20"/>
              <w:szCs w:val="22"/>
            </w:rPr>
            <w:t>22</w:t>
          </w:r>
          <w:r w:rsidR="0003034C" w:rsidRPr="005762D9">
            <w:rPr>
              <w:rStyle w:val="Nmerodepgina"/>
              <w:rFonts w:ascii="Arial" w:hAnsi="Arial" w:cs="Arial"/>
              <w:sz w:val="20"/>
              <w:szCs w:val="22"/>
            </w:rPr>
            <w:fldChar w:fldCharType="end"/>
          </w:r>
        </w:p>
      </w:tc>
    </w:tr>
  </w:tbl>
  <w:p w:rsidR="00E7601D" w:rsidRDefault="00136AA2">
    <w:pPr>
      <w:pStyle w:val="Encabezado"/>
      <w:rPr>
        <w:rFonts w:ascii="Arial" w:hAnsi="Arial" w:cs="Arial"/>
        <w:sz w:val="16"/>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4011266" o:spid="_x0000_s2054" type="#_x0000_t136" style="position:absolute;margin-left:0;margin-top:0;width:614.25pt;height:54pt;rotation:315;z-index:-251652096;mso-position-horizontal:center;mso-position-horizontal-relative:margin;mso-position-vertical:center;mso-position-vertical-relative:margin" o:allowincell="f" fillcolor="#7f7f7f [1612]" stroked="f">
          <v:fill opacity=".5"/>
          <v:textpath style="font-family:&quot;Calibri&quot;;font-size:44pt" string="COPIA IMPRESA NO CONTROLADA"/>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2C30" w:rsidRDefault="00136AA2">
    <w:pPr>
      <w:pStyle w:val="Encabezado"/>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4011264" o:spid="_x0000_s2050" type="#_x0000_t136" style="position:absolute;margin-left:0;margin-top:0;width:614.25pt;height:54pt;rotation:315;z-index:-251656192;mso-position-horizontal:center;mso-position-horizontal-relative:margin;mso-position-vertical:center;mso-position-vertical-relative:margin" o:allowincell="f" fillcolor="#7f7f7f [1612]" stroked="f">
          <v:fill opacity=".5"/>
          <v:textpath style="font-family:&quot;Calibri&quot;;font-size:44pt" string="COPIA IMPRESA NO CONTROLADA"/>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pt;height:11.2pt" o:bullet="t">
        <v:imagedata r:id="rId1" o:title="mso8F9F"/>
      </v:shape>
    </w:pict>
  </w:numPicBullet>
  <w:abstractNum w:abstractNumId="0">
    <w:nsid w:val="FFFFFF1D"/>
    <w:multiLevelType w:val="multilevel"/>
    <w:tmpl w:val="091A9FC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multilevel"/>
    <w:tmpl w:val="00000001"/>
    <w:name w:val="WW8Num3"/>
    <w:lvl w:ilvl="0">
      <w:start w:val="1"/>
      <w:numFmt w:val="upperRoman"/>
      <w:suff w:val="nothing"/>
      <w:lvlText w:val="%1."/>
      <w:lvlJc w:val="left"/>
      <w:rPr>
        <w:rFonts w:ascii="Times New Roman" w:hAnsi="Times New Roman"/>
      </w:rPr>
    </w:lvl>
    <w:lvl w:ilvl="1">
      <w:start w:val="1"/>
      <w:numFmt w:val="upperLetter"/>
      <w:suff w:val="nothing"/>
      <w:lvlText w:val="%2."/>
      <w:lvlJc w:val="left"/>
      <w:rPr>
        <w:rFonts w:ascii="Times New Roman" w:hAnsi="Times New Roman"/>
      </w:rPr>
    </w:lvl>
    <w:lvl w:ilvl="2">
      <w:start w:val="1"/>
      <w:numFmt w:val="decimal"/>
      <w:suff w:val="nothing"/>
      <w:lvlText w:val="%3."/>
      <w:lvlJc w:val="left"/>
      <w:rPr>
        <w:rFonts w:ascii="Times New Roman" w:hAnsi="Times New Roman"/>
      </w:rPr>
    </w:lvl>
    <w:lvl w:ilvl="3">
      <w:start w:val="1"/>
      <w:numFmt w:val="lowerRoman"/>
      <w:suff w:val="nothing"/>
      <w:lvlText w:val="%4."/>
      <w:lvlJc w:val="left"/>
      <w:rPr>
        <w:rFonts w:ascii="Times New Roman" w:hAnsi="Times New Roman"/>
      </w:rPr>
    </w:lvl>
    <w:lvl w:ilvl="4">
      <w:start w:val="1"/>
      <w:numFmt w:val="lowerLetter"/>
      <w:suff w:val="nothing"/>
      <w:lvlText w:val="%5."/>
      <w:lvlJc w:val="left"/>
      <w:rPr>
        <w:rFonts w:ascii="Times New Roman" w:hAnsi="Times New Roman"/>
      </w:rPr>
    </w:lvl>
    <w:lvl w:ilvl="5">
      <w:start w:val="1"/>
      <w:numFmt w:val="decimal"/>
      <w:suff w:val="nothing"/>
      <w:lvlText w:val="%6)"/>
      <w:lvlJc w:val="left"/>
      <w:rPr>
        <w:rFonts w:ascii="Times New Roman" w:hAnsi="Times New Roman"/>
      </w:rPr>
    </w:lvl>
    <w:lvl w:ilvl="6">
      <w:start w:val="1"/>
      <w:numFmt w:val="lowerRoman"/>
      <w:suff w:val="nothing"/>
      <w:lvlText w:val="%7)"/>
      <w:lvlJc w:val="left"/>
      <w:rPr>
        <w:rFonts w:ascii="Times New Roman" w:hAnsi="Times New Roman"/>
      </w:rPr>
    </w:lvl>
    <w:lvl w:ilvl="7">
      <w:start w:val="1"/>
      <w:numFmt w:val="lowerLetter"/>
      <w:suff w:val="nothing"/>
      <w:lvlText w:val="%8)"/>
      <w:lvlJc w:val="left"/>
      <w:rPr>
        <w:rFonts w:ascii="Times New Roman" w:hAnsi="Times New Roman"/>
      </w:rPr>
    </w:lvl>
    <w:lvl w:ilvl="8">
      <w:start w:val="1"/>
      <w:numFmt w:val="decimal"/>
      <w:suff w:val="nothing"/>
      <w:lvlText w:val="(%9)"/>
      <w:lvlJc w:val="left"/>
      <w:rPr>
        <w:rFonts w:ascii="Times New Roman" w:hAnsi="Times New Roman"/>
      </w:rPr>
    </w:lvl>
  </w:abstractNum>
  <w:abstractNum w:abstractNumId="2">
    <w:nsid w:val="03CB2859"/>
    <w:multiLevelType w:val="hybridMultilevel"/>
    <w:tmpl w:val="FF261A10"/>
    <w:lvl w:ilvl="0" w:tplc="08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nsid w:val="042A6B48"/>
    <w:multiLevelType w:val="hybridMultilevel"/>
    <w:tmpl w:val="BA10A5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048D4DA7"/>
    <w:multiLevelType w:val="hybridMultilevel"/>
    <w:tmpl w:val="32FA1FEC"/>
    <w:lvl w:ilvl="0" w:tplc="B52AA05A">
      <w:start w:val="1"/>
      <w:numFmt w:val="bullet"/>
      <w:lvlText w:val=""/>
      <w:lvlJc w:val="left"/>
      <w:pPr>
        <w:ind w:left="360" w:hanging="360"/>
      </w:pPr>
      <w:rPr>
        <w:rFonts w:ascii="Webdings" w:hAnsi="Webdings"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
    <w:nsid w:val="0AA51E2F"/>
    <w:multiLevelType w:val="hybridMultilevel"/>
    <w:tmpl w:val="4B64888C"/>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15742609"/>
    <w:multiLevelType w:val="hybridMultilevel"/>
    <w:tmpl w:val="E2CC2DC4"/>
    <w:lvl w:ilvl="0" w:tplc="08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
    <w:nsid w:val="1DEF08AF"/>
    <w:multiLevelType w:val="multilevel"/>
    <w:tmpl w:val="8982CCBC"/>
    <w:lvl w:ilvl="0">
      <w:start w:val="5"/>
      <w:numFmt w:val="none"/>
      <w:suff w:val="nothing"/>
      <w:lvlText w:val="1"/>
      <w:lvlJc w:val="left"/>
      <w:pPr>
        <w:ind w:left="0" w:firstLine="0"/>
      </w:pPr>
      <w:rPr>
        <w:rFonts w:ascii="Arial" w:hAnsi="Arial" w:hint="default"/>
        <w:b w:val="0"/>
        <w:i w:val="0"/>
        <w:sz w:val="20"/>
      </w:rPr>
    </w:lvl>
    <w:lvl w:ilvl="1">
      <w:start w:val="2"/>
      <w:numFmt w:val="none"/>
      <w:suff w:val="nothing"/>
      <w:lvlText w:val="1.1"/>
      <w:lvlJc w:val="left"/>
      <w:pPr>
        <w:ind w:left="0" w:firstLine="0"/>
      </w:pPr>
      <w:rPr>
        <w:rFonts w:ascii="Arial" w:hAnsi="Arial" w:hint="default"/>
        <w:b w:val="0"/>
        <w:i w:val="0"/>
        <w:sz w:val="20"/>
      </w:rPr>
    </w:lvl>
    <w:lvl w:ilvl="2">
      <w:start w:val="1"/>
      <w:numFmt w:val="none"/>
      <w:suff w:val="nothing"/>
      <w:lvlText w:val="1.1.1"/>
      <w:lvlJc w:val="left"/>
      <w:pPr>
        <w:ind w:left="0" w:firstLine="0"/>
      </w:pPr>
      <w:rPr>
        <w:rFonts w:ascii="Arial" w:hAnsi="Arial" w:hint="default"/>
        <w:b w:val="0"/>
        <w:i w:val="0"/>
        <w:sz w:val="20"/>
      </w:rPr>
    </w:lvl>
    <w:lvl w:ilvl="3">
      <w:start w:val="1"/>
      <w:numFmt w:val="none"/>
      <w:lvlText w:val="1.1.1.1"/>
      <w:lvlJc w:val="left"/>
      <w:pPr>
        <w:tabs>
          <w:tab w:val="num" w:pos="720"/>
        </w:tabs>
        <w:ind w:left="0" w:firstLine="0"/>
      </w:pPr>
      <w:rPr>
        <w:rFonts w:ascii="Arial" w:hAnsi="Arial" w:hint="default"/>
        <w:b w:val="0"/>
        <w:i w:val="0"/>
        <w:sz w:val="20"/>
      </w:rPr>
    </w:lvl>
    <w:lvl w:ilvl="4">
      <w:start w:val="1"/>
      <w:numFmt w:val="none"/>
      <w:lvlText w:val="1.1.1.1.1"/>
      <w:lvlJc w:val="left"/>
      <w:pPr>
        <w:tabs>
          <w:tab w:val="num" w:pos="1080"/>
        </w:tabs>
        <w:ind w:left="0" w:firstLine="0"/>
      </w:pPr>
      <w:rPr>
        <w:rFonts w:ascii="Arial" w:hAnsi="Arial" w:hint="default"/>
        <w:b w:val="0"/>
        <w:i w:val="0"/>
        <w:sz w:val="20"/>
      </w:rPr>
    </w:lvl>
    <w:lvl w:ilvl="5">
      <w:start w:val="1"/>
      <w:numFmt w:val="decimal"/>
      <w:lvlText w:val="%1.%2.%3.%4.%5.%6"/>
      <w:lvlJc w:val="left"/>
      <w:pPr>
        <w:tabs>
          <w:tab w:val="num" w:pos="1080"/>
        </w:tabs>
        <w:ind w:left="0" w:firstLine="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8">
    <w:nsid w:val="1EAE3FBA"/>
    <w:multiLevelType w:val="hybridMultilevel"/>
    <w:tmpl w:val="EF80B720"/>
    <w:lvl w:ilvl="0" w:tplc="1DA22B80">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9">
    <w:nsid w:val="22234451"/>
    <w:multiLevelType w:val="hybridMultilevel"/>
    <w:tmpl w:val="EB8624B2"/>
    <w:lvl w:ilvl="0" w:tplc="25C44A18">
      <w:start w:val="1"/>
      <w:numFmt w:val="bullet"/>
      <w:lvlText w:val=""/>
      <w:lvlJc w:val="left"/>
      <w:pPr>
        <w:ind w:left="1425" w:hanging="360"/>
      </w:pPr>
      <w:rPr>
        <w:rFonts w:ascii="Wingdings" w:hAnsi="Wingdings" w:hint="default"/>
      </w:rPr>
    </w:lvl>
    <w:lvl w:ilvl="1" w:tplc="080A0003" w:tentative="1">
      <w:start w:val="1"/>
      <w:numFmt w:val="bullet"/>
      <w:lvlText w:val="o"/>
      <w:lvlJc w:val="left"/>
      <w:pPr>
        <w:ind w:left="2145" w:hanging="360"/>
      </w:pPr>
      <w:rPr>
        <w:rFonts w:ascii="Courier New" w:hAnsi="Courier New" w:cs="Courier New" w:hint="default"/>
      </w:rPr>
    </w:lvl>
    <w:lvl w:ilvl="2" w:tplc="080A0005" w:tentative="1">
      <w:start w:val="1"/>
      <w:numFmt w:val="bullet"/>
      <w:lvlText w:val=""/>
      <w:lvlJc w:val="left"/>
      <w:pPr>
        <w:ind w:left="2865" w:hanging="360"/>
      </w:pPr>
      <w:rPr>
        <w:rFonts w:ascii="Wingdings" w:hAnsi="Wingdings" w:hint="default"/>
      </w:rPr>
    </w:lvl>
    <w:lvl w:ilvl="3" w:tplc="080A0001" w:tentative="1">
      <w:start w:val="1"/>
      <w:numFmt w:val="bullet"/>
      <w:lvlText w:val=""/>
      <w:lvlJc w:val="left"/>
      <w:pPr>
        <w:ind w:left="3585" w:hanging="360"/>
      </w:pPr>
      <w:rPr>
        <w:rFonts w:ascii="Symbol" w:hAnsi="Symbol" w:hint="default"/>
      </w:rPr>
    </w:lvl>
    <w:lvl w:ilvl="4" w:tplc="080A0003" w:tentative="1">
      <w:start w:val="1"/>
      <w:numFmt w:val="bullet"/>
      <w:lvlText w:val="o"/>
      <w:lvlJc w:val="left"/>
      <w:pPr>
        <w:ind w:left="4305" w:hanging="360"/>
      </w:pPr>
      <w:rPr>
        <w:rFonts w:ascii="Courier New" w:hAnsi="Courier New" w:cs="Courier New" w:hint="default"/>
      </w:rPr>
    </w:lvl>
    <w:lvl w:ilvl="5" w:tplc="080A0005" w:tentative="1">
      <w:start w:val="1"/>
      <w:numFmt w:val="bullet"/>
      <w:lvlText w:val=""/>
      <w:lvlJc w:val="left"/>
      <w:pPr>
        <w:ind w:left="5025" w:hanging="360"/>
      </w:pPr>
      <w:rPr>
        <w:rFonts w:ascii="Wingdings" w:hAnsi="Wingdings" w:hint="default"/>
      </w:rPr>
    </w:lvl>
    <w:lvl w:ilvl="6" w:tplc="080A0001" w:tentative="1">
      <w:start w:val="1"/>
      <w:numFmt w:val="bullet"/>
      <w:lvlText w:val=""/>
      <w:lvlJc w:val="left"/>
      <w:pPr>
        <w:ind w:left="5745" w:hanging="360"/>
      </w:pPr>
      <w:rPr>
        <w:rFonts w:ascii="Symbol" w:hAnsi="Symbol" w:hint="default"/>
      </w:rPr>
    </w:lvl>
    <w:lvl w:ilvl="7" w:tplc="080A0003" w:tentative="1">
      <w:start w:val="1"/>
      <w:numFmt w:val="bullet"/>
      <w:lvlText w:val="o"/>
      <w:lvlJc w:val="left"/>
      <w:pPr>
        <w:ind w:left="6465" w:hanging="360"/>
      </w:pPr>
      <w:rPr>
        <w:rFonts w:ascii="Courier New" w:hAnsi="Courier New" w:cs="Courier New" w:hint="default"/>
      </w:rPr>
    </w:lvl>
    <w:lvl w:ilvl="8" w:tplc="080A0005" w:tentative="1">
      <w:start w:val="1"/>
      <w:numFmt w:val="bullet"/>
      <w:lvlText w:val=""/>
      <w:lvlJc w:val="left"/>
      <w:pPr>
        <w:ind w:left="7185" w:hanging="360"/>
      </w:pPr>
      <w:rPr>
        <w:rFonts w:ascii="Wingdings" w:hAnsi="Wingdings" w:hint="default"/>
      </w:rPr>
    </w:lvl>
  </w:abstractNum>
  <w:abstractNum w:abstractNumId="10">
    <w:nsid w:val="278E23FE"/>
    <w:multiLevelType w:val="hybridMultilevel"/>
    <w:tmpl w:val="F5380892"/>
    <w:lvl w:ilvl="0" w:tplc="08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1">
    <w:nsid w:val="28661504"/>
    <w:multiLevelType w:val="hybridMultilevel"/>
    <w:tmpl w:val="CC8EF0B2"/>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2">
    <w:nsid w:val="295A18A4"/>
    <w:multiLevelType w:val="hybridMultilevel"/>
    <w:tmpl w:val="15863A40"/>
    <w:lvl w:ilvl="0" w:tplc="080A0007">
      <w:start w:val="1"/>
      <w:numFmt w:val="bullet"/>
      <w:lvlText w:val=""/>
      <w:lvlPicBulletId w:val="0"/>
      <w:lvlJc w:val="left"/>
      <w:pPr>
        <w:ind w:left="1150" w:hanging="360"/>
      </w:pPr>
      <w:rPr>
        <w:rFonts w:ascii="Symbol" w:hAnsi="Symbol" w:hint="default"/>
      </w:rPr>
    </w:lvl>
    <w:lvl w:ilvl="1" w:tplc="080A0003" w:tentative="1">
      <w:start w:val="1"/>
      <w:numFmt w:val="bullet"/>
      <w:lvlText w:val="o"/>
      <w:lvlJc w:val="left"/>
      <w:pPr>
        <w:ind w:left="1870" w:hanging="360"/>
      </w:pPr>
      <w:rPr>
        <w:rFonts w:ascii="Courier New" w:hAnsi="Courier New" w:cs="Courier New" w:hint="default"/>
      </w:rPr>
    </w:lvl>
    <w:lvl w:ilvl="2" w:tplc="080A0005" w:tentative="1">
      <w:start w:val="1"/>
      <w:numFmt w:val="bullet"/>
      <w:lvlText w:val=""/>
      <w:lvlJc w:val="left"/>
      <w:pPr>
        <w:ind w:left="2590" w:hanging="360"/>
      </w:pPr>
      <w:rPr>
        <w:rFonts w:ascii="Wingdings" w:hAnsi="Wingdings" w:hint="default"/>
      </w:rPr>
    </w:lvl>
    <w:lvl w:ilvl="3" w:tplc="080A0001" w:tentative="1">
      <w:start w:val="1"/>
      <w:numFmt w:val="bullet"/>
      <w:lvlText w:val=""/>
      <w:lvlJc w:val="left"/>
      <w:pPr>
        <w:ind w:left="3310" w:hanging="360"/>
      </w:pPr>
      <w:rPr>
        <w:rFonts w:ascii="Symbol" w:hAnsi="Symbol" w:hint="default"/>
      </w:rPr>
    </w:lvl>
    <w:lvl w:ilvl="4" w:tplc="080A0003" w:tentative="1">
      <w:start w:val="1"/>
      <w:numFmt w:val="bullet"/>
      <w:lvlText w:val="o"/>
      <w:lvlJc w:val="left"/>
      <w:pPr>
        <w:ind w:left="4030" w:hanging="360"/>
      </w:pPr>
      <w:rPr>
        <w:rFonts w:ascii="Courier New" w:hAnsi="Courier New" w:cs="Courier New" w:hint="default"/>
      </w:rPr>
    </w:lvl>
    <w:lvl w:ilvl="5" w:tplc="080A0005" w:tentative="1">
      <w:start w:val="1"/>
      <w:numFmt w:val="bullet"/>
      <w:lvlText w:val=""/>
      <w:lvlJc w:val="left"/>
      <w:pPr>
        <w:ind w:left="4750" w:hanging="360"/>
      </w:pPr>
      <w:rPr>
        <w:rFonts w:ascii="Wingdings" w:hAnsi="Wingdings" w:hint="default"/>
      </w:rPr>
    </w:lvl>
    <w:lvl w:ilvl="6" w:tplc="080A0001" w:tentative="1">
      <w:start w:val="1"/>
      <w:numFmt w:val="bullet"/>
      <w:lvlText w:val=""/>
      <w:lvlJc w:val="left"/>
      <w:pPr>
        <w:ind w:left="5470" w:hanging="360"/>
      </w:pPr>
      <w:rPr>
        <w:rFonts w:ascii="Symbol" w:hAnsi="Symbol" w:hint="default"/>
      </w:rPr>
    </w:lvl>
    <w:lvl w:ilvl="7" w:tplc="080A0003" w:tentative="1">
      <w:start w:val="1"/>
      <w:numFmt w:val="bullet"/>
      <w:lvlText w:val="o"/>
      <w:lvlJc w:val="left"/>
      <w:pPr>
        <w:ind w:left="6190" w:hanging="360"/>
      </w:pPr>
      <w:rPr>
        <w:rFonts w:ascii="Courier New" w:hAnsi="Courier New" w:cs="Courier New" w:hint="default"/>
      </w:rPr>
    </w:lvl>
    <w:lvl w:ilvl="8" w:tplc="080A0005" w:tentative="1">
      <w:start w:val="1"/>
      <w:numFmt w:val="bullet"/>
      <w:lvlText w:val=""/>
      <w:lvlJc w:val="left"/>
      <w:pPr>
        <w:ind w:left="6910" w:hanging="360"/>
      </w:pPr>
      <w:rPr>
        <w:rFonts w:ascii="Wingdings" w:hAnsi="Wingdings" w:hint="default"/>
      </w:rPr>
    </w:lvl>
  </w:abstractNum>
  <w:abstractNum w:abstractNumId="13">
    <w:nsid w:val="2ED2704C"/>
    <w:multiLevelType w:val="hybridMultilevel"/>
    <w:tmpl w:val="B8844610"/>
    <w:lvl w:ilvl="0" w:tplc="080A0017">
      <w:start w:val="1"/>
      <w:numFmt w:val="lowerLetter"/>
      <w:lvlText w:val="%1)"/>
      <w:lvlJc w:val="left"/>
      <w:pPr>
        <w:ind w:left="1495" w:hanging="360"/>
      </w:pPr>
    </w:lvl>
    <w:lvl w:ilvl="1" w:tplc="080A0019" w:tentative="1">
      <w:start w:val="1"/>
      <w:numFmt w:val="lowerLetter"/>
      <w:lvlText w:val="%2."/>
      <w:lvlJc w:val="left"/>
      <w:pPr>
        <w:ind w:left="2225" w:hanging="360"/>
      </w:pPr>
    </w:lvl>
    <w:lvl w:ilvl="2" w:tplc="080A001B" w:tentative="1">
      <w:start w:val="1"/>
      <w:numFmt w:val="lowerRoman"/>
      <w:lvlText w:val="%3."/>
      <w:lvlJc w:val="right"/>
      <w:pPr>
        <w:ind w:left="2945" w:hanging="180"/>
      </w:pPr>
    </w:lvl>
    <w:lvl w:ilvl="3" w:tplc="080A000F" w:tentative="1">
      <w:start w:val="1"/>
      <w:numFmt w:val="decimal"/>
      <w:lvlText w:val="%4."/>
      <w:lvlJc w:val="left"/>
      <w:pPr>
        <w:ind w:left="3665" w:hanging="360"/>
      </w:pPr>
    </w:lvl>
    <w:lvl w:ilvl="4" w:tplc="080A0019" w:tentative="1">
      <w:start w:val="1"/>
      <w:numFmt w:val="lowerLetter"/>
      <w:lvlText w:val="%5."/>
      <w:lvlJc w:val="left"/>
      <w:pPr>
        <w:ind w:left="4385" w:hanging="360"/>
      </w:pPr>
    </w:lvl>
    <w:lvl w:ilvl="5" w:tplc="080A001B" w:tentative="1">
      <w:start w:val="1"/>
      <w:numFmt w:val="lowerRoman"/>
      <w:lvlText w:val="%6."/>
      <w:lvlJc w:val="right"/>
      <w:pPr>
        <w:ind w:left="5105" w:hanging="180"/>
      </w:pPr>
    </w:lvl>
    <w:lvl w:ilvl="6" w:tplc="080A000F" w:tentative="1">
      <w:start w:val="1"/>
      <w:numFmt w:val="decimal"/>
      <w:lvlText w:val="%7."/>
      <w:lvlJc w:val="left"/>
      <w:pPr>
        <w:ind w:left="5825" w:hanging="360"/>
      </w:pPr>
    </w:lvl>
    <w:lvl w:ilvl="7" w:tplc="080A0019" w:tentative="1">
      <w:start w:val="1"/>
      <w:numFmt w:val="lowerLetter"/>
      <w:lvlText w:val="%8."/>
      <w:lvlJc w:val="left"/>
      <w:pPr>
        <w:ind w:left="6545" w:hanging="360"/>
      </w:pPr>
    </w:lvl>
    <w:lvl w:ilvl="8" w:tplc="080A001B" w:tentative="1">
      <w:start w:val="1"/>
      <w:numFmt w:val="lowerRoman"/>
      <w:lvlText w:val="%9."/>
      <w:lvlJc w:val="right"/>
      <w:pPr>
        <w:ind w:left="7265" w:hanging="180"/>
      </w:pPr>
    </w:lvl>
  </w:abstractNum>
  <w:abstractNum w:abstractNumId="14">
    <w:nsid w:val="30DB77CA"/>
    <w:multiLevelType w:val="hybridMultilevel"/>
    <w:tmpl w:val="93525E62"/>
    <w:lvl w:ilvl="0" w:tplc="B52AA05A">
      <w:start w:val="1"/>
      <w:numFmt w:val="bullet"/>
      <w:lvlText w:val=""/>
      <w:lvlJc w:val="left"/>
      <w:pPr>
        <w:ind w:left="360" w:hanging="360"/>
      </w:pPr>
      <w:rPr>
        <w:rFonts w:ascii="Webdings" w:hAnsi="Web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nsid w:val="37B67FE8"/>
    <w:multiLevelType w:val="multilevel"/>
    <w:tmpl w:val="8A3C8DAA"/>
    <w:name w:val="cmr"/>
    <w:lvl w:ilvl="0">
      <w:start w:val="4"/>
      <w:numFmt w:val="decimal"/>
      <w:lvlText w:val="%1"/>
      <w:lvlJc w:val="left"/>
      <w:pPr>
        <w:tabs>
          <w:tab w:val="num" w:pos="645"/>
        </w:tabs>
        <w:ind w:left="645" w:hanging="645"/>
      </w:pPr>
      <w:rPr>
        <w:rFonts w:hint="default"/>
      </w:rPr>
    </w:lvl>
    <w:lvl w:ilvl="1">
      <w:start w:val="2"/>
      <w:numFmt w:val="decimal"/>
      <w:lvlText w:val="%1.%2"/>
      <w:lvlJc w:val="left"/>
      <w:pPr>
        <w:tabs>
          <w:tab w:val="num" w:pos="645"/>
        </w:tabs>
        <w:ind w:left="645" w:hanging="645"/>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3B3069B2"/>
    <w:multiLevelType w:val="hybridMultilevel"/>
    <w:tmpl w:val="3D4CDB14"/>
    <w:lvl w:ilvl="0" w:tplc="1DA22B80">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7">
    <w:nsid w:val="3E4C3A02"/>
    <w:multiLevelType w:val="hybridMultilevel"/>
    <w:tmpl w:val="50BED9D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3E7B2C08"/>
    <w:multiLevelType w:val="hybridMultilevel"/>
    <w:tmpl w:val="DE46D2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nsid w:val="41745115"/>
    <w:multiLevelType w:val="hybridMultilevel"/>
    <w:tmpl w:val="C9A0A4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nsid w:val="4254613B"/>
    <w:multiLevelType w:val="hybridMultilevel"/>
    <w:tmpl w:val="BC78EA88"/>
    <w:lvl w:ilvl="0" w:tplc="B52AA05A">
      <w:start w:val="1"/>
      <w:numFmt w:val="bullet"/>
      <w:lvlText w:val=""/>
      <w:lvlJc w:val="left"/>
      <w:pPr>
        <w:ind w:left="360" w:hanging="360"/>
      </w:pPr>
      <w:rPr>
        <w:rFonts w:ascii="Webdings" w:hAnsi="Web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1">
    <w:nsid w:val="524725AA"/>
    <w:multiLevelType w:val="hybridMultilevel"/>
    <w:tmpl w:val="5386C39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2">
    <w:nsid w:val="54436798"/>
    <w:multiLevelType w:val="hybridMultilevel"/>
    <w:tmpl w:val="496E9136"/>
    <w:lvl w:ilvl="0" w:tplc="2CCC0C12">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4C01A72"/>
    <w:multiLevelType w:val="hybridMultilevel"/>
    <w:tmpl w:val="607AC030"/>
    <w:lvl w:ilvl="0" w:tplc="B52AA05A">
      <w:start w:val="1"/>
      <w:numFmt w:val="bullet"/>
      <w:lvlText w:val=""/>
      <w:lvlJc w:val="left"/>
      <w:pPr>
        <w:tabs>
          <w:tab w:val="num" w:pos="360"/>
        </w:tabs>
        <w:ind w:left="360" w:hanging="360"/>
      </w:pPr>
      <w:rPr>
        <w:rFonts w:ascii="Webdings" w:hAnsi="Webdings" w:hint="default"/>
      </w:rPr>
    </w:lvl>
    <w:lvl w:ilvl="1" w:tplc="4B6CC4DE" w:tentative="1">
      <w:start w:val="1"/>
      <w:numFmt w:val="bullet"/>
      <w:lvlText w:val=""/>
      <w:lvlJc w:val="left"/>
      <w:pPr>
        <w:tabs>
          <w:tab w:val="num" w:pos="1080"/>
        </w:tabs>
        <w:ind w:left="1080" w:hanging="360"/>
      </w:pPr>
      <w:rPr>
        <w:rFonts w:ascii="Wingdings" w:hAnsi="Wingdings" w:hint="default"/>
      </w:rPr>
    </w:lvl>
    <w:lvl w:ilvl="2" w:tplc="EA9AD9BA" w:tentative="1">
      <w:start w:val="1"/>
      <w:numFmt w:val="bullet"/>
      <w:lvlText w:val=""/>
      <w:lvlJc w:val="left"/>
      <w:pPr>
        <w:tabs>
          <w:tab w:val="num" w:pos="1800"/>
        </w:tabs>
        <w:ind w:left="1800" w:hanging="360"/>
      </w:pPr>
      <w:rPr>
        <w:rFonts w:ascii="Wingdings" w:hAnsi="Wingdings" w:hint="default"/>
      </w:rPr>
    </w:lvl>
    <w:lvl w:ilvl="3" w:tplc="505C4AFE" w:tentative="1">
      <w:start w:val="1"/>
      <w:numFmt w:val="bullet"/>
      <w:lvlText w:val=""/>
      <w:lvlJc w:val="left"/>
      <w:pPr>
        <w:tabs>
          <w:tab w:val="num" w:pos="2520"/>
        </w:tabs>
        <w:ind w:left="2520" w:hanging="360"/>
      </w:pPr>
      <w:rPr>
        <w:rFonts w:ascii="Wingdings" w:hAnsi="Wingdings" w:hint="default"/>
      </w:rPr>
    </w:lvl>
    <w:lvl w:ilvl="4" w:tplc="85FCA90E" w:tentative="1">
      <w:start w:val="1"/>
      <w:numFmt w:val="bullet"/>
      <w:lvlText w:val=""/>
      <w:lvlJc w:val="left"/>
      <w:pPr>
        <w:tabs>
          <w:tab w:val="num" w:pos="3240"/>
        </w:tabs>
        <w:ind w:left="3240" w:hanging="360"/>
      </w:pPr>
      <w:rPr>
        <w:rFonts w:ascii="Wingdings" w:hAnsi="Wingdings" w:hint="default"/>
      </w:rPr>
    </w:lvl>
    <w:lvl w:ilvl="5" w:tplc="132E18B6" w:tentative="1">
      <w:start w:val="1"/>
      <w:numFmt w:val="bullet"/>
      <w:lvlText w:val=""/>
      <w:lvlJc w:val="left"/>
      <w:pPr>
        <w:tabs>
          <w:tab w:val="num" w:pos="3960"/>
        </w:tabs>
        <w:ind w:left="3960" w:hanging="360"/>
      </w:pPr>
      <w:rPr>
        <w:rFonts w:ascii="Wingdings" w:hAnsi="Wingdings" w:hint="default"/>
      </w:rPr>
    </w:lvl>
    <w:lvl w:ilvl="6" w:tplc="884434D2" w:tentative="1">
      <w:start w:val="1"/>
      <w:numFmt w:val="bullet"/>
      <w:lvlText w:val=""/>
      <w:lvlJc w:val="left"/>
      <w:pPr>
        <w:tabs>
          <w:tab w:val="num" w:pos="4680"/>
        </w:tabs>
        <w:ind w:left="4680" w:hanging="360"/>
      </w:pPr>
      <w:rPr>
        <w:rFonts w:ascii="Wingdings" w:hAnsi="Wingdings" w:hint="default"/>
      </w:rPr>
    </w:lvl>
    <w:lvl w:ilvl="7" w:tplc="ED50D3FE" w:tentative="1">
      <w:start w:val="1"/>
      <w:numFmt w:val="bullet"/>
      <w:lvlText w:val=""/>
      <w:lvlJc w:val="left"/>
      <w:pPr>
        <w:tabs>
          <w:tab w:val="num" w:pos="5400"/>
        </w:tabs>
        <w:ind w:left="5400" w:hanging="360"/>
      </w:pPr>
      <w:rPr>
        <w:rFonts w:ascii="Wingdings" w:hAnsi="Wingdings" w:hint="default"/>
      </w:rPr>
    </w:lvl>
    <w:lvl w:ilvl="8" w:tplc="51024D36" w:tentative="1">
      <w:start w:val="1"/>
      <w:numFmt w:val="bullet"/>
      <w:lvlText w:val=""/>
      <w:lvlJc w:val="left"/>
      <w:pPr>
        <w:tabs>
          <w:tab w:val="num" w:pos="6120"/>
        </w:tabs>
        <w:ind w:left="6120" w:hanging="360"/>
      </w:pPr>
      <w:rPr>
        <w:rFonts w:ascii="Wingdings" w:hAnsi="Wingdings" w:hint="default"/>
      </w:rPr>
    </w:lvl>
  </w:abstractNum>
  <w:abstractNum w:abstractNumId="24">
    <w:nsid w:val="55B82CF9"/>
    <w:multiLevelType w:val="multilevel"/>
    <w:tmpl w:val="EA00ABA0"/>
    <w:lvl w:ilvl="0">
      <w:start w:val="1"/>
      <w:numFmt w:val="decimal"/>
      <w:pStyle w:val="INENivel1"/>
      <w:lvlText w:val="%1."/>
      <w:lvlJc w:val="left"/>
      <w:pPr>
        <w:tabs>
          <w:tab w:val="num" w:pos="360"/>
        </w:tabs>
        <w:ind w:left="360" w:hanging="360"/>
      </w:pPr>
    </w:lvl>
    <w:lvl w:ilvl="1">
      <w:start w:val="1"/>
      <w:numFmt w:val="decimal"/>
      <w:pStyle w:val="INENivel2"/>
      <w:lvlText w:val="%1.%2."/>
      <w:lvlJc w:val="left"/>
      <w:pPr>
        <w:tabs>
          <w:tab w:val="num" w:pos="792"/>
        </w:tabs>
        <w:ind w:left="792" w:hanging="432"/>
      </w:pPr>
    </w:lvl>
    <w:lvl w:ilvl="2">
      <w:start w:val="1"/>
      <w:numFmt w:val="decimal"/>
      <w:pStyle w:val="INENivel3"/>
      <w:lvlText w:val="%1.%2.%3."/>
      <w:lvlJc w:val="left"/>
      <w:pPr>
        <w:tabs>
          <w:tab w:val="num" w:pos="1224"/>
        </w:tabs>
        <w:ind w:left="1224" w:hanging="504"/>
      </w:pPr>
    </w:lvl>
    <w:lvl w:ilvl="3">
      <w:start w:val="1"/>
      <w:numFmt w:val="decimal"/>
      <w:pStyle w:val="INENivel4"/>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25">
    <w:nsid w:val="5A99726B"/>
    <w:multiLevelType w:val="hybridMultilevel"/>
    <w:tmpl w:val="693A4A2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6">
    <w:nsid w:val="5C1C7A03"/>
    <w:multiLevelType w:val="hybridMultilevel"/>
    <w:tmpl w:val="EBFE01A4"/>
    <w:lvl w:ilvl="0" w:tplc="080A0001">
      <w:start w:val="1"/>
      <w:numFmt w:val="bullet"/>
      <w:lvlText w:val=""/>
      <w:lvlJc w:val="left"/>
      <w:pPr>
        <w:ind w:left="360" w:hanging="360"/>
      </w:pPr>
      <w:rPr>
        <w:rFonts w:ascii="Symbol" w:hAnsi="Symbol" w:hint="default"/>
        <w:lang w:val="es-CO"/>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7">
    <w:nsid w:val="60625064"/>
    <w:multiLevelType w:val="multilevel"/>
    <w:tmpl w:val="ABAC597C"/>
    <w:lvl w:ilvl="0">
      <w:start w:val="5"/>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62011EEF"/>
    <w:multiLevelType w:val="hybridMultilevel"/>
    <w:tmpl w:val="E1F0548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9">
    <w:nsid w:val="6C1A6A93"/>
    <w:multiLevelType w:val="hybridMultilevel"/>
    <w:tmpl w:val="D4BA64E2"/>
    <w:lvl w:ilvl="0" w:tplc="240A000F">
      <w:start w:val="1"/>
      <w:numFmt w:val="decimal"/>
      <w:lvlText w:val="%1."/>
      <w:lvlJc w:val="left"/>
      <w:pPr>
        <w:ind w:left="1068" w:hanging="360"/>
      </w:pPr>
      <w:rPr>
        <w:rFonts w:hint="default"/>
      </w:r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30">
    <w:nsid w:val="6E8C3CE2"/>
    <w:multiLevelType w:val="hybridMultilevel"/>
    <w:tmpl w:val="C72EDAE0"/>
    <w:lvl w:ilvl="0" w:tplc="51F46830">
      <w:start w:val="1"/>
      <w:numFmt w:val="bullet"/>
      <w:lvlText w:val=""/>
      <w:lvlJc w:val="left"/>
      <w:pPr>
        <w:tabs>
          <w:tab w:val="num" w:pos="360"/>
        </w:tabs>
        <w:ind w:left="360" w:hanging="360"/>
      </w:pPr>
      <w:rPr>
        <w:rFonts w:ascii="Symbol" w:hAnsi="Symbol" w:hint="default"/>
        <w:lang w:val="es-CO"/>
      </w:rPr>
    </w:lvl>
    <w:lvl w:ilvl="1" w:tplc="4B6CC4DE" w:tentative="1">
      <w:start w:val="1"/>
      <w:numFmt w:val="bullet"/>
      <w:lvlText w:val=""/>
      <w:lvlJc w:val="left"/>
      <w:pPr>
        <w:tabs>
          <w:tab w:val="num" w:pos="1080"/>
        </w:tabs>
        <w:ind w:left="1080" w:hanging="360"/>
      </w:pPr>
      <w:rPr>
        <w:rFonts w:ascii="Wingdings" w:hAnsi="Wingdings" w:hint="default"/>
      </w:rPr>
    </w:lvl>
    <w:lvl w:ilvl="2" w:tplc="EA9AD9BA" w:tentative="1">
      <w:start w:val="1"/>
      <w:numFmt w:val="bullet"/>
      <w:lvlText w:val=""/>
      <w:lvlJc w:val="left"/>
      <w:pPr>
        <w:tabs>
          <w:tab w:val="num" w:pos="1800"/>
        </w:tabs>
        <w:ind w:left="1800" w:hanging="360"/>
      </w:pPr>
      <w:rPr>
        <w:rFonts w:ascii="Wingdings" w:hAnsi="Wingdings" w:hint="default"/>
      </w:rPr>
    </w:lvl>
    <w:lvl w:ilvl="3" w:tplc="505C4AFE" w:tentative="1">
      <w:start w:val="1"/>
      <w:numFmt w:val="bullet"/>
      <w:lvlText w:val=""/>
      <w:lvlJc w:val="left"/>
      <w:pPr>
        <w:tabs>
          <w:tab w:val="num" w:pos="2520"/>
        </w:tabs>
        <w:ind w:left="2520" w:hanging="360"/>
      </w:pPr>
      <w:rPr>
        <w:rFonts w:ascii="Wingdings" w:hAnsi="Wingdings" w:hint="default"/>
      </w:rPr>
    </w:lvl>
    <w:lvl w:ilvl="4" w:tplc="85FCA90E" w:tentative="1">
      <w:start w:val="1"/>
      <w:numFmt w:val="bullet"/>
      <w:lvlText w:val=""/>
      <w:lvlJc w:val="left"/>
      <w:pPr>
        <w:tabs>
          <w:tab w:val="num" w:pos="3240"/>
        </w:tabs>
        <w:ind w:left="3240" w:hanging="360"/>
      </w:pPr>
      <w:rPr>
        <w:rFonts w:ascii="Wingdings" w:hAnsi="Wingdings" w:hint="default"/>
      </w:rPr>
    </w:lvl>
    <w:lvl w:ilvl="5" w:tplc="132E18B6" w:tentative="1">
      <w:start w:val="1"/>
      <w:numFmt w:val="bullet"/>
      <w:lvlText w:val=""/>
      <w:lvlJc w:val="left"/>
      <w:pPr>
        <w:tabs>
          <w:tab w:val="num" w:pos="3960"/>
        </w:tabs>
        <w:ind w:left="3960" w:hanging="360"/>
      </w:pPr>
      <w:rPr>
        <w:rFonts w:ascii="Wingdings" w:hAnsi="Wingdings" w:hint="default"/>
      </w:rPr>
    </w:lvl>
    <w:lvl w:ilvl="6" w:tplc="884434D2" w:tentative="1">
      <w:start w:val="1"/>
      <w:numFmt w:val="bullet"/>
      <w:lvlText w:val=""/>
      <w:lvlJc w:val="left"/>
      <w:pPr>
        <w:tabs>
          <w:tab w:val="num" w:pos="4680"/>
        </w:tabs>
        <w:ind w:left="4680" w:hanging="360"/>
      </w:pPr>
      <w:rPr>
        <w:rFonts w:ascii="Wingdings" w:hAnsi="Wingdings" w:hint="default"/>
      </w:rPr>
    </w:lvl>
    <w:lvl w:ilvl="7" w:tplc="ED50D3FE" w:tentative="1">
      <w:start w:val="1"/>
      <w:numFmt w:val="bullet"/>
      <w:lvlText w:val=""/>
      <w:lvlJc w:val="left"/>
      <w:pPr>
        <w:tabs>
          <w:tab w:val="num" w:pos="5400"/>
        </w:tabs>
        <w:ind w:left="5400" w:hanging="360"/>
      </w:pPr>
      <w:rPr>
        <w:rFonts w:ascii="Wingdings" w:hAnsi="Wingdings" w:hint="default"/>
      </w:rPr>
    </w:lvl>
    <w:lvl w:ilvl="8" w:tplc="51024D36" w:tentative="1">
      <w:start w:val="1"/>
      <w:numFmt w:val="bullet"/>
      <w:lvlText w:val=""/>
      <w:lvlJc w:val="left"/>
      <w:pPr>
        <w:tabs>
          <w:tab w:val="num" w:pos="6120"/>
        </w:tabs>
        <w:ind w:left="6120" w:hanging="360"/>
      </w:pPr>
      <w:rPr>
        <w:rFonts w:ascii="Wingdings" w:hAnsi="Wingdings" w:hint="default"/>
      </w:rPr>
    </w:lvl>
  </w:abstractNum>
  <w:abstractNum w:abstractNumId="31">
    <w:nsid w:val="6F2653F5"/>
    <w:multiLevelType w:val="hybridMultilevel"/>
    <w:tmpl w:val="1BD04C26"/>
    <w:lvl w:ilvl="0" w:tplc="08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2">
    <w:nsid w:val="737939C3"/>
    <w:multiLevelType w:val="hybridMultilevel"/>
    <w:tmpl w:val="7DAA4F4E"/>
    <w:lvl w:ilvl="0" w:tplc="08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3">
    <w:nsid w:val="738F17CA"/>
    <w:multiLevelType w:val="hybridMultilevel"/>
    <w:tmpl w:val="B2EC7AD2"/>
    <w:lvl w:ilvl="0" w:tplc="B52AA05A">
      <w:start w:val="1"/>
      <w:numFmt w:val="bullet"/>
      <w:lvlText w:val=""/>
      <w:lvlJc w:val="left"/>
      <w:pPr>
        <w:ind w:left="360" w:hanging="360"/>
      </w:pPr>
      <w:rPr>
        <w:rFonts w:ascii="Webdings" w:hAnsi="Web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4">
    <w:nsid w:val="74042113"/>
    <w:multiLevelType w:val="hybridMultilevel"/>
    <w:tmpl w:val="A6A49074"/>
    <w:lvl w:ilvl="0" w:tplc="08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5">
    <w:nsid w:val="7A12667E"/>
    <w:multiLevelType w:val="multilevel"/>
    <w:tmpl w:val="1DFEF0FC"/>
    <w:lvl w:ilvl="0">
      <w:start w:val="1"/>
      <w:numFmt w:val="decimal"/>
      <w:pStyle w:val="Ttulo1"/>
      <w:lvlText w:val="%1."/>
      <w:lvlJc w:val="left"/>
      <w:pPr>
        <w:ind w:left="360" w:hanging="360"/>
      </w:pPr>
    </w:lvl>
    <w:lvl w:ilvl="1">
      <w:start w:val="7"/>
      <w:numFmt w:val="decimal"/>
      <w:isLgl/>
      <w:lvlText w:val="%1.%2."/>
      <w:lvlJc w:val="left"/>
      <w:pPr>
        <w:ind w:left="360" w:hanging="360"/>
      </w:pPr>
      <w:rPr>
        <w:rFonts w:hint="default"/>
        <w:sz w:val="24"/>
        <w:szCs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6">
    <w:nsid w:val="7AB26299"/>
    <w:multiLevelType w:val="hybridMultilevel"/>
    <w:tmpl w:val="A8D21918"/>
    <w:lvl w:ilvl="0" w:tplc="08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7">
    <w:nsid w:val="7E386E15"/>
    <w:multiLevelType w:val="multilevel"/>
    <w:tmpl w:val="B3741E48"/>
    <w:lvl w:ilvl="0">
      <w:start w:val="1"/>
      <w:numFmt w:val="decimal"/>
      <w:lvlText w:val="%1."/>
      <w:lvlJc w:val="left"/>
      <w:pPr>
        <w:ind w:left="360" w:hanging="360"/>
      </w:pPr>
      <w:rPr>
        <w:rFonts w:hint="default"/>
      </w:rPr>
    </w:lvl>
    <w:lvl w:ilvl="1">
      <w:start w:val="1"/>
      <w:numFmt w:val="decimal"/>
      <w:pStyle w:val="Ttulo2"/>
      <w:isLgl/>
      <w:lvlText w:val="%1.%2"/>
      <w:lvlJc w:val="left"/>
      <w:pPr>
        <w:ind w:left="420" w:hanging="420"/>
      </w:pPr>
      <w:rPr>
        <w:rFonts w:hint="default"/>
        <w:sz w:val="24"/>
        <w:szCs w:val="24"/>
      </w:rPr>
    </w:lvl>
    <w:lvl w:ilvl="2">
      <w:start w:val="1"/>
      <w:numFmt w:val="decimal"/>
      <w:pStyle w:val="Ttulo7"/>
      <w:isLgl/>
      <w:lvlText w:val="%1.%2.%3"/>
      <w:lvlJc w:val="left"/>
      <w:pPr>
        <w:ind w:left="720" w:hanging="720"/>
      </w:pPr>
      <w:rPr>
        <w:b w:val="0"/>
        <w:bCs w:val="0"/>
        <w:i w:val="0"/>
        <w:iCs w:val="0"/>
        <w:caps w:val="0"/>
        <w:smallCaps w:val="0"/>
        <w:strike w:val="0"/>
        <w:dstrike w:val="0"/>
        <w:noProof w:val="0"/>
        <w:vanish w:val="0"/>
        <w:spacing w:val="0"/>
        <w:kern w:val="0"/>
        <w:position w:val="0"/>
        <w:u w:val="none"/>
        <w:effect w:val="none"/>
        <w:vertAlign w:val="baseline"/>
        <w:em w:val="none"/>
        <w:specVanish w:val="0"/>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num w:numId="1">
    <w:abstractNumId w:val="7"/>
  </w:num>
  <w:num w:numId="2">
    <w:abstractNumId w:val="24"/>
  </w:num>
  <w:num w:numId="3">
    <w:abstractNumId w:val="37"/>
  </w:num>
  <w:num w:numId="4">
    <w:abstractNumId w:val="2"/>
  </w:num>
  <w:num w:numId="5">
    <w:abstractNumId w:val="5"/>
  </w:num>
  <w:num w:numId="6">
    <w:abstractNumId w:val="17"/>
  </w:num>
  <w:num w:numId="7">
    <w:abstractNumId w:val="0"/>
  </w:num>
  <w:num w:numId="8">
    <w:abstractNumId w:val="10"/>
  </w:num>
  <w:num w:numId="9">
    <w:abstractNumId w:val="34"/>
  </w:num>
  <w:num w:numId="10">
    <w:abstractNumId w:val="20"/>
  </w:num>
  <w:num w:numId="11">
    <w:abstractNumId w:val="14"/>
  </w:num>
  <w:num w:numId="12">
    <w:abstractNumId w:val="33"/>
  </w:num>
  <w:num w:numId="13">
    <w:abstractNumId w:val="4"/>
  </w:num>
  <w:num w:numId="14">
    <w:abstractNumId w:val="23"/>
  </w:num>
  <w:num w:numId="15">
    <w:abstractNumId w:val="30"/>
  </w:num>
  <w:num w:numId="16">
    <w:abstractNumId w:val="35"/>
  </w:num>
  <w:num w:numId="17">
    <w:abstractNumId w:val="29"/>
  </w:num>
  <w:num w:numId="18">
    <w:abstractNumId w:val="35"/>
    <w:lvlOverride w:ilvl="0">
      <w:startOverride w:val="4"/>
    </w:lvlOverride>
    <w:lvlOverride w:ilvl="1">
      <w:startOverride w:val="1"/>
    </w:lvlOverride>
  </w:num>
  <w:num w:numId="19">
    <w:abstractNumId w:val="35"/>
    <w:lvlOverride w:ilvl="0">
      <w:startOverride w:val="4"/>
    </w:lvlOverride>
    <w:lvlOverride w:ilvl="1">
      <w:startOverride w:val="1"/>
    </w:lvlOverride>
  </w:num>
  <w:num w:numId="20">
    <w:abstractNumId w:val="32"/>
  </w:num>
  <w:num w:numId="21">
    <w:abstractNumId w:val="8"/>
  </w:num>
  <w:num w:numId="22">
    <w:abstractNumId w:val="26"/>
  </w:num>
  <w:num w:numId="23">
    <w:abstractNumId w:val="21"/>
  </w:num>
  <w:num w:numId="24">
    <w:abstractNumId w:val="25"/>
  </w:num>
  <w:num w:numId="25">
    <w:abstractNumId w:val="28"/>
  </w:num>
  <w:num w:numId="26">
    <w:abstractNumId w:val="36"/>
  </w:num>
  <w:num w:numId="27">
    <w:abstractNumId w:val="16"/>
  </w:num>
  <w:num w:numId="28">
    <w:abstractNumId w:val="31"/>
  </w:num>
  <w:num w:numId="29">
    <w:abstractNumId w:val="6"/>
  </w:num>
  <w:num w:numId="30">
    <w:abstractNumId w:val="9"/>
  </w:num>
  <w:num w:numId="31">
    <w:abstractNumId w:val="22"/>
  </w:num>
  <w:num w:numId="32">
    <w:abstractNumId w:val="12"/>
  </w:num>
  <w:num w:numId="33">
    <w:abstractNumId w:val="13"/>
  </w:num>
  <w:num w:numId="34">
    <w:abstractNumId w:val="3"/>
  </w:num>
  <w:num w:numId="35">
    <w:abstractNumId w:val="19"/>
  </w:num>
  <w:num w:numId="36">
    <w:abstractNumId w:val="27"/>
  </w:num>
  <w:num w:numId="37">
    <w:abstractNumId w:val="11"/>
  </w:num>
  <w:num w:numId="38">
    <w:abstractNumId w:val="18"/>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formatting="1" w:enforcement="0"/>
  <w:defaultTabStop w:val="708"/>
  <w:hyphenationZone w:val="425"/>
  <w:noPunctuationKerning/>
  <w:characterSpacingControl w:val="doNotCompress"/>
  <w:hdrShapeDefaults>
    <o:shapedefaults v:ext="edit" spidmax="2056" fillcolor="white">
      <v:fill color="white"/>
      <o:colormru v:ext="edit" colors="#6363ff,green"/>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549D"/>
    <w:rsid w:val="000004CF"/>
    <w:rsid w:val="00000858"/>
    <w:rsid w:val="0001217A"/>
    <w:rsid w:val="000137F9"/>
    <w:rsid w:val="00014E2F"/>
    <w:rsid w:val="00016445"/>
    <w:rsid w:val="0003034C"/>
    <w:rsid w:val="00041A71"/>
    <w:rsid w:val="00044DAF"/>
    <w:rsid w:val="00045148"/>
    <w:rsid w:val="00046E67"/>
    <w:rsid w:val="00046FC0"/>
    <w:rsid w:val="00052932"/>
    <w:rsid w:val="000609CB"/>
    <w:rsid w:val="000617E1"/>
    <w:rsid w:val="00063194"/>
    <w:rsid w:val="000642E0"/>
    <w:rsid w:val="000736D0"/>
    <w:rsid w:val="000763DF"/>
    <w:rsid w:val="00080539"/>
    <w:rsid w:val="0008137F"/>
    <w:rsid w:val="00082557"/>
    <w:rsid w:val="00085EF9"/>
    <w:rsid w:val="00086A8B"/>
    <w:rsid w:val="000A2463"/>
    <w:rsid w:val="000A2B1E"/>
    <w:rsid w:val="000B6813"/>
    <w:rsid w:val="000B711F"/>
    <w:rsid w:val="000B7328"/>
    <w:rsid w:val="000C20D6"/>
    <w:rsid w:val="000C3C23"/>
    <w:rsid w:val="000C4A3F"/>
    <w:rsid w:val="000C4CBA"/>
    <w:rsid w:val="000C52EF"/>
    <w:rsid w:val="000D4D3E"/>
    <w:rsid w:val="000E24D1"/>
    <w:rsid w:val="000E5487"/>
    <w:rsid w:val="000E5546"/>
    <w:rsid w:val="000F04BE"/>
    <w:rsid w:val="000F1F25"/>
    <w:rsid w:val="000F55E7"/>
    <w:rsid w:val="000F7249"/>
    <w:rsid w:val="00100A42"/>
    <w:rsid w:val="001033FC"/>
    <w:rsid w:val="001055FF"/>
    <w:rsid w:val="00105D8E"/>
    <w:rsid w:val="001068D9"/>
    <w:rsid w:val="001071FA"/>
    <w:rsid w:val="00111996"/>
    <w:rsid w:val="001153DC"/>
    <w:rsid w:val="0012406B"/>
    <w:rsid w:val="001356DB"/>
    <w:rsid w:val="0013630F"/>
    <w:rsid w:val="00136AA2"/>
    <w:rsid w:val="00140D25"/>
    <w:rsid w:val="00146AC8"/>
    <w:rsid w:val="00154C03"/>
    <w:rsid w:val="001630AE"/>
    <w:rsid w:val="00163A10"/>
    <w:rsid w:val="00165474"/>
    <w:rsid w:val="00174560"/>
    <w:rsid w:val="001761C1"/>
    <w:rsid w:val="00176A5A"/>
    <w:rsid w:val="00177021"/>
    <w:rsid w:val="001828BB"/>
    <w:rsid w:val="00192190"/>
    <w:rsid w:val="001A3B86"/>
    <w:rsid w:val="001A702F"/>
    <w:rsid w:val="001A7D80"/>
    <w:rsid w:val="001B18C9"/>
    <w:rsid w:val="001B480A"/>
    <w:rsid w:val="001B5A29"/>
    <w:rsid w:val="001B5A88"/>
    <w:rsid w:val="001C04FB"/>
    <w:rsid w:val="001D003D"/>
    <w:rsid w:val="001D02A5"/>
    <w:rsid w:val="001D0B0C"/>
    <w:rsid w:val="001D1C88"/>
    <w:rsid w:val="001D2C30"/>
    <w:rsid w:val="001D2E43"/>
    <w:rsid w:val="001D6113"/>
    <w:rsid w:val="001D7024"/>
    <w:rsid w:val="001E0767"/>
    <w:rsid w:val="001E663C"/>
    <w:rsid w:val="001E7059"/>
    <w:rsid w:val="001E7D0E"/>
    <w:rsid w:val="001F0917"/>
    <w:rsid w:val="001F25E8"/>
    <w:rsid w:val="00200A90"/>
    <w:rsid w:val="0020108C"/>
    <w:rsid w:val="00201DF7"/>
    <w:rsid w:val="00202A57"/>
    <w:rsid w:val="002036B6"/>
    <w:rsid w:val="00205792"/>
    <w:rsid w:val="002109BF"/>
    <w:rsid w:val="00213076"/>
    <w:rsid w:val="002152F2"/>
    <w:rsid w:val="0021549D"/>
    <w:rsid w:val="00216C6D"/>
    <w:rsid w:val="0022027B"/>
    <w:rsid w:val="00224EC9"/>
    <w:rsid w:val="0023356F"/>
    <w:rsid w:val="00235FCC"/>
    <w:rsid w:val="002373AB"/>
    <w:rsid w:val="00241A4E"/>
    <w:rsid w:val="00242DA8"/>
    <w:rsid w:val="00244672"/>
    <w:rsid w:val="00245F51"/>
    <w:rsid w:val="00246379"/>
    <w:rsid w:val="0025410D"/>
    <w:rsid w:val="00257451"/>
    <w:rsid w:val="00264418"/>
    <w:rsid w:val="00265C57"/>
    <w:rsid w:val="00267EAF"/>
    <w:rsid w:val="0027075B"/>
    <w:rsid w:val="00273660"/>
    <w:rsid w:val="00283F9D"/>
    <w:rsid w:val="0028619E"/>
    <w:rsid w:val="00293BBE"/>
    <w:rsid w:val="00296D86"/>
    <w:rsid w:val="00297170"/>
    <w:rsid w:val="002A174D"/>
    <w:rsid w:val="002A2A18"/>
    <w:rsid w:val="002A2F72"/>
    <w:rsid w:val="002A4DBD"/>
    <w:rsid w:val="002A54C0"/>
    <w:rsid w:val="002B6152"/>
    <w:rsid w:val="002B6301"/>
    <w:rsid w:val="002C0481"/>
    <w:rsid w:val="002C2E82"/>
    <w:rsid w:val="002C4E01"/>
    <w:rsid w:val="002D4BD9"/>
    <w:rsid w:val="002D53A0"/>
    <w:rsid w:val="002E1D11"/>
    <w:rsid w:val="002E4C69"/>
    <w:rsid w:val="002E5828"/>
    <w:rsid w:val="002E79DE"/>
    <w:rsid w:val="002E7E69"/>
    <w:rsid w:val="002F0BAB"/>
    <w:rsid w:val="002F173B"/>
    <w:rsid w:val="002F316B"/>
    <w:rsid w:val="002F456D"/>
    <w:rsid w:val="002F4EE2"/>
    <w:rsid w:val="003027FA"/>
    <w:rsid w:val="00307AC7"/>
    <w:rsid w:val="00310E9B"/>
    <w:rsid w:val="00312111"/>
    <w:rsid w:val="00312416"/>
    <w:rsid w:val="003178E8"/>
    <w:rsid w:val="003205F0"/>
    <w:rsid w:val="0032197D"/>
    <w:rsid w:val="003231E7"/>
    <w:rsid w:val="00323782"/>
    <w:rsid w:val="003255AD"/>
    <w:rsid w:val="00331F31"/>
    <w:rsid w:val="00333ED2"/>
    <w:rsid w:val="00333FBD"/>
    <w:rsid w:val="003347BA"/>
    <w:rsid w:val="00336F19"/>
    <w:rsid w:val="00337D2C"/>
    <w:rsid w:val="00344A36"/>
    <w:rsid w:val="003503FD"/>
    <w:rsid w:val="003507FD"/>
    <w:rsid w:val="00362C1D"/>
    <w:rsid w:val="003701BB"/>
    <w:rsid w:val="00370B0A"/>
    <w:rsid w:val="0038772E"/>
    <w:rsid w:val="00387D2E"/>
    <w:rsid w:val="00391EE4"/>
    <w:rsid w:val="003938A0"/>
    <w:rsid w:val="00396617"/>
    <w:rsid w:val="00396FD8"/>
    <w:rsid w:val="0039770D"/>
    <w:rsid w:val="003A38BE"/>
    <w:rsid w:val="003A4206"/>
    <w:rsid w:val="003A4A2E"/>
    <w:rsid w:val="003B180B"/>
    <w:rsid w:val="003B38E1"/>
    <w:rsid w:val="003C23E5"/>
    <w:rsid w:val="003C29FE"/>
    <w:rsid w:val="003C4D5A"/>
    <w:rsid w:val="003C76D8"/>
    <w:rsid w:val="003D1D2D"/>
    <w:rsid w:val="003D35AE"/>
    <w:rsid w:val="003D35D2"/>
    <w:rsid w:val="003D376F"/>
    <w:rsid w:val="003D4C6E"/>
    <w:rsid w:val="003D4EA6"/>
    <w:rsid w:val="003D59AE"/>
    <w:rsid w:val="003D7649"/>
    <w:rsid w:val="003E0E0A"/>
    <w:rsid w:val="003E18B4"/>
    <w:rsid w:val="003E2630"/>
    <w:rsid w:val="003E4541"/>
    <w:rsid w:val="003E4A14"/>
    <w:rsid w:val="003E6EE7"/>
    <w:rsid w:val="003F1F9E"/>
    <w:rsid w:val="003F3688"/>
    <w:rsid w:val="003F3BB8"/>
    <w:rsid w:val="003F445E"/>
    <w:rsid w:val="00400C3D"/>
    <w:rsid w:val="004037FD"/>
    <w:rsid w:val="00407D0B"/>
    <w:rsid w:val="004128EE"/>
    <w:rsid w:val="00421A82"/>
    <w:rsid w:val="00430637"/>
    <w:rsid w:val="004351C5"/>
    <w:rsid w:val="0044158C"/>
    <w:rsid w:val="004453D2"/>
    <w:rsid w:val="004456B1"/>
    <w:rsid w:val="00446D3F"/>
    <w:rsid w:val="004539D4"/>
    <w:rsid w:val="00460D44"/>
    <w:rsid w:val="0046208F"/>
    <w:rsid w:val="00464047"/>
    <w:rsid w:val="00465AE6"/>
    <w:rsid w:val="004748F4"/>
    <w:rsid w:val="00474A4C"/>
    <w:rsid w:val="00475D83"/>
    <w:rsid w:val="0047600C"/>
    <w:rsid w:val="004808E1"/>
    <w:rsid w:val="004826E3"/>
    <w:rsid w:val="00485888"/>
    <w:rsid w:val="00487DF0"/>
    <w:rsid w:val="00490762"/>
    <w:rsid w:val="004919F6"/>
    <w:rsid w:val="00497EAD"/>
    <w:rsid w:val="004A0BA6"/>
    <w:rsid w:val="004A20FA"/>
    <w:rsid w:val="004A4548"/>
    <w:rsid w:val="004B10E3"/>
    <w:rsid w:val="004B3705"/>
    <w:rsid w:val="004B4AAB"/>
    <w:rsid w:val="004B625B"/>
    <w:rsid w:val="004C0CD3"/>
    <w:rsid w:val="004D0FCF"/>
    <w:rsid w:val="004D5113"/>
    <w:rsid w:val="004D53F8"/>
    <w:rsid w:val="004D76BF"/>
    <w:rsid w:val="004D77A6"/>
    <w:rsid w:val="004E2835"/>
    <w:rsid w:val="004E2C52"/>
    <w:rsid w:val="004E31D2"/>
    <w:rsid w:val="004E5437"/>
    <w:rsid w:val="004E61EE"/>
    <w:rsid w:val="004F76A2"/>
    <w:rsid w:val="0050026F"/>
    <w:rsid w:val="005060DA"/>
    <w:rsid w:val="0051501A"/>
    <w:rsid w:val="0051724C"/>
    <w:rsid w:val="00520263"/>
    <w:rsid w:val="00520D77"/>
    <w:rsid w:val="00525680"/>
    <w:rsid w:val="00526C1C"/>
    <w:rsid w:val="00530217"/>
    <w:rsid w:val="00530324"/>
    <w:rsid w:val="00532B9E"/>
    <w:rsid w:val="0053367F"/>
    <w:rsid w:val="00535FE3"/>
    <w:rsid w:val="00537A9E"/>
    <w:rsid w:val="00552E29"/>
    <w:rsid w:val="00557113"/>
    <w:rsid w:val="00566C16"/>
    <w:rsid w:val="00571EDE"/>
    <w:rsid w:val="005757E1"/>
    <w:rsid w:val="00576099"/>
    <w:rsid w:val="005762D9"/>
    <w:rsid w:val="005825FA"/>
    <w:rsid w:val="00582A1B"/>
    <w:rsid w:val="005832FA"/>
    <w:rsid w:val="005850A8"/>
    <w:rsid w:val="005925BD"/>
    <w:rsid w:val="00597343"/>
    <w:rsid w:val="005A10C5"/>
    <w:rsid w:val="005A20CF"/>
    <w:rsid w:val="005A2213"/>
    <w:rsid w:val="005A435A"/>
    <w:rsid w:val="005A4F57"/>
    <w:rsid w:val="005B0B2C"/>
    <w:rsid w:val="005B1200"/>
    <w:rsid w:val="005B26BE"/>
    <w:rsid w:val="005B3EE4"/>
    <w:rsid w:val="005B4222"/>
    <w:rsid w:val="005C517B"/>
    <w:rsid w:val="005C6563"/>
    <w:rsid w:val="005E2081"/>
    <w:rsid w:val="005F07B6"/>
    <w:rsid w:val="005F3B3E"/>
    <w:rsid w:val="005F6854"/>
    <w:rsid w:val="005F7074"/>
    <w:rsid w:val="005F7118"/>
    <w:rsid w:val="005F7F7C"/>
    <w:rsid w:val="00603863"/>
    <w:rsid w:val="0060408A"/>
    <w:rsid w:val="00605B47"/>
    <w:rsid w:val="00612B0F"/>
    <w:rsid w:val="00613489"/>
    <w:rsid w:val="006162D3"/>
    <w:rsid w:val="0062489E"/>
    <w:rsid w:val="00627FC0"/>
    <w:rsid w:val="00630785"/>
    <w:rsid w:val="00630C90"/>
    <w:rsid w:val="00632CAC"/>
    <w:rsid w:val="00633B50"/>
    <w:rsid w:val="006345D2"/>
    <w:rsid w:val="006345FE"/>
    <w:rsid w:val="006411E0"/>
    <w:rsid w:val="00651548"/>
    <w:rsid w:val="00651B2E"/>
    <w:rsid w:val="006557E3"/>
    <w:rsid w:val="00655F8D"/>
    <w:rsid w:val="00660103"/>
    <w:rsid w:val="0066368D"/>
    <w:rsid w:val="006700B4"/>
    <w:rsid w:val="00675737"/>
    <w:rsid w:val="00676FF6"/>
    <w:rsid w:val="006817B3"/>
    <w:rsid w:val="00682CBA"/>
    <w:rsid w:val="0068716D"/>
    <w:rsid w:val="00693843"/>
    <w:rsid w:val="006959E0"/>
    <w:rsid w:val="00697D57"/>
    <w:rsid w:val="006A1C87"/>
    <w:rsid w:val="006A490A"/>
    <w:rsid w:val="006A70D1"/>
    <w:rsid w:val="006A7DA5"/>
    <w:rsid w:val="006B15D9"/>
    <w:rsid w:val="006B5B92"/>
    <w:rsid w:val="006B73B2"/>
    <w:rsid w:val="006C1626"/>
    <w:rsid w:val="006C31A2"/>
    <w:rsid w:val="006C4FF6"/>
    <w:rsid w:val="006C7B46"/>
    <w:rsid w:val="006D1D84"/>
    <w:rsid w:val="006D78A0"/>
    <w:rsid w:val="006E4D66"/>
    <w:rsid w:val="006F3383"/>
    <w:rsid w:val="006F5289"/>
    <w:rsid w:val="006F5A4B"/>
    <w:rsid w:val="006F66F0"/>
    <w:rsid w:val="00706E9E"/>
    <w:rsid w:val="007111A3"/>
    <w:rsid w:val="0071658C"/>
    <w:rsid w:val="00717F50"/>
    <w:rsid w:val="00720DC7"/>
    <w:rsid w:val="00720EEE"/>
    <w:rsid w:val="007254BF"/>
    <w:rsid w:val="007265E6"/>
    <w:rsid w:val="00735067"/>
    <w:rsid w:val="00736955"/>
    <w:rsid w:val="00736ED3"/>
    <w:rsid w:val="00740DBF"/>
    <w:rsid w:val="0074276B"/>
    <w:rsid w:val="00747EBB"/>
    <w:rsid w:val="00750714"/>
    <w:rsid w:val="00756BCD"/>
    <w:rsid w:val="007601A5"/>
    <w:rsid w:val="00761427"/>
    <w:rsid w:val="00763807"/>
    <w:rsid w:val="00763E4B"/>
    <w:rsid w:val="00763F35"/>
    <w:rsid w:val="007704AD"/>
    <w:rsid w:val="007717FB"/>
    <w:rsid w:val="007744BE"/>
    <w:rsid w:val="00774F11"/>
    <w:rsid w:val="0077680A"/>
    <w:rsid w:val="00780D50"/>
    <w:rsid w:val="007836CF"/>
    <w:rsid w:val="00790EED"/>
    <w:rsid w:val="007953F7"/>
    <w:rsid w:val="007957B1"/>
    <w:rsid w:val="007A0DD3"/>
    <w:rsid w:val="007A12B0"/>
    <w:rsid w:val="007A1B59"/>
    <w:rsid w:val="007A2FDB"/>
    <w:rsid w:val="007A683D"/>
    <w:rsid w:val="007B1A90"/>
    <w:rsid w:val="007B42CF"/>
    <w:rsid w:val="007B7550"/>
    <w:rsid w:val="007C0EC0"/>
    <w:rsid w:val="007C13E3"/>
    <w:rsid w:val="007C3B86"/>
    <w:rsid w:val="007C455C"/>
    <w:rsid w:val="007D4BBA"/>
    <w:rsid w:val="007E0877"/>
    <w:rsid w:val="007E0F82"/>
    <w:rsid w:val="007E70DB"/>
    <w:rsid w:val="007F10E4"/>
    <w:rsid w:val="007F17E0"/>
    <w:rsid w:val="007F2156"/>
    <w:rsid w:val="007F3727"/>
    <w:rsid w:val="007F77B1"/>
    <w:rsid w:val="00801486"/>
    <w:rsid w:val="00802212"/>
    <w:rsid w:val="00803E87"/>
    <w:rsid w:val="008053DD"/>
    <w:rsid w:val="008101CF"/>
    <w:rsid w:val="00813769"/>
    <w:rsid w:val="00813DFF"/>
    <w:rsid w:val="0081416A"/>
    <w:rsid w:val="0082084A"/>
    <w:rsid w:val="00822032"/>
    <w:rsid w:val="00822CF9"/>
    <w:rsid w:val="0082565F"/>
    <w:rsid w:val="008265FB"/>
    <w:rsid w:val="00831F57"/>
    <w:rsid w:val="0083285F"/>
    <w:rsid w:val="008353D0"/>
    <w:rsid w:val="00837BD8"/>
    <w:rsid w:val="0084453F"/>
    <w:rsid w:val="008479C0"/>
    <w:rsid w:val="008518DD"/>
    <w:rsid w:val="0085196E"/>
    <w:rsid w:val="008521ED"/>
    <w:rsid w:val="00853E9B"/>
    <w:rsid w:val="00861EFE"/>
    <w:rsid w:val="008637B2"/>
    <w:rsid w:val="00866B03"/>
    <w:rsid w:val="0087053A"/>
    <w:rsid w:val="00871491"/>
    <w:rsid w:val="008825AD"/>
    <w:rsid w:val="00883FB6"/>
    <w:rsid w:val="00884D24"/>
    <w:rsid w:val="0089577F"/>
    <w:rsid w:val="008969E2"/>
    <w:rsid w:val="008A0B6D"/>
    <w:rsid w:val="008A3908"/>
    <w:rsid w:val="008A4EBF"/>
    <w:rsid w:val="008A779A"/>
    <w:rsid w:val="008B1CA6"/>
    <w:rsid w:val="008B23F3"/>
    <w:rsid w:val="008C4DE5"/>
    <w:rsid w:val="008D0C2C"/>
    <w:rsid w:val="008D6FC8"/>
    <w:rsid w:val="008E23DA"/>
    <w:rsid w:val="008E34A9"/>
    <w:rsid w:val="008E473A"/>
    <w:rsid w:val="008E7CF7"/>
    <w:rsid w:val="008F0BD5"/>
    <w:rsid w:val="008F2318"/>
    <w:rsid w:val="008F27F3"/>
    <w:rsid w:val="008F40BB"/>
    <w:rsid w:val="008F7510"/>
    <w:rsid w:val="009008AD"/>
    <w:rsid w:val="00912697"/>
    <w:rsid w:val="00914A9F"/>
    <w:rsid w:val="009152BA"/>
    <w:rsid w:val="00920372"/>
    <w:rsid w:val="009213B3"/>
    <w:rsid w:val="009214F1"/>
    <w:rsid w:val="009217C7"/>
    <w:rsid w:val="00921E23"/>
    <w:rsid w:val="009223C7"/>
    <w:rsid w:val="0092268E"/>
    <w:rsid w:val="009306CE"/>
    <w:rsid w:val="00930A0F"/>
    <w:rsid w:val="00931865"/>
    <w:rsid w:val="00931CF3"/>
    <w:rsid w:val="00934701"/>
    <w:rsid w:val="009368F6"/>
    <w:rsid w:val="00940EEB"/>
    <w:rsid w:val="009425B0"/>
    <w:rsid w:val="009442B1"/>
    <w:rsid w:val="00947FC1"/>
    <w:rsid w:val="00950600"/>
    <w:rsid w:val="00951C41"/>
    <w:rsid w:val="009622CA"/>
    <w:rsid w:val="009658E2"/>
    <w:rsid w:val="00966FDF"/>
    <w:rsid w:val="009716D0"/>
    <w:rsid w:val="0097205E"/>
    <w:rsid w:val="00982806"/>
    <w:rsid w:val="00990A72"/>
    <w:rsid w:val="00992613"/>
    <w:rsid w:val="009930B1"/>
    <w:rsid w:val="009973DC"/>
    <w:rsid w:val="00997EF0"/>
    <w:rsid w:val="009B125C"/>
    <w:rsid w:val="009B5BB9"/>
    <w:rsid w:val="009B763C"/>
    <w:rsid w:val="009C1347"/>
    <w:rsid w:val="009C2329"/>
    <w:rsid w:val="009C4A25"/>
    <w:rsid w:val="009C757F"/>
    <w:rsid w:val="009C767D"/>
    <w:rsid w:val="009D1B60"/>
    <w:rsid w:val="009D1DDC"/>
    <w:rsid w:val="009D559A"/>
    <w:rsid w:val="009D5CB4"/>
    <w:rsid w:val="009E0415"/>
    <w:rsid w:val="009E36C0"/>
    <w:rsid w:val="009E7151"/>
    <w:rsid w:val="009F21C4"/>
    <w:rsid w:val="009F5F15"/>
    <w:rsid w:val="009F6D69"/>
    <w:rsid w:val="009F6E3B"/>
    <w:rsid w:val="00A02F12"/>
    <w:rsid w:val="00A04348"/>
    <w:rsid w:val="00A117EA"/>
    <w:rsid w:val="00A11A34"/>
    <w:rsid w:val="00A12389"/>
    <w:rsid w:val="00A13464"/>
    <w:rsid w:val="00A13691"/>
    <w:rsid w:val="00A138BA"/>
    <w:rsid w:val="00A1512C"/>
    <w:rsid w:val="00A275FF"/>
    <w:rsid w:val="00A30804"/>
    <w:rsid w:val="00A33C76"/>
    <w:rsid w:val="00A35A2F"/>
    <w:rsid w:val="00A412E9"/>
    <w:rsid w:val="00A4339F"/>
    <w:rsid w:val="00A43A97"/>
    <w:rsid w:val="00A45B54"/>
    <w:rsid w:val="00A46E95"/>
    <w:rsid w:val="00A47A07"/>
    <w:rsid w:val="00A518A9"/>
    <w:rsid w:val="00A557C8"/>
    <w:rsid w:val="00A5785C"/>
    <w:rsid w:val="00A6002E"/>
    <w:rsid w:val="00A66643"/>
    <w:rsid w:val="00A6725A"/>
    <w:rsid w:val="00A70A0E"/>
    <w:rsid w:val="00A71460"/>
    <w:rsid w:val="00A7374B"/>
    <w:rsid w:val="00A749D6"/>
    <w:rsid w:val="00A7583F"/>
    <w:rsid w:val="00A75E1D"/>
    <w:rsid w:val="00A80124"/>
    <w:rsid w:val="00A851AC"/>
    <w:rsid w:val="00A872EE"/>
    <w:rsid w:val="00A90EE5"/>
    <w:rsid w:val="00A95A8C"/>
    <w:rsid w:val="00A963D3"/>
    <w:rsid w:val="00A97E94"/>
    <w:rsid w:val="00AA07EF"/>
    <w:rsid w:val="00AA1AC6"/>
    <w:rsid w:val="00AB1FD5"/>
    <w:rsid w:val="00AB37F3"/>
    <w:rsid w:val="00AB467A"/>
    <w:rsid w:val="00AC075F"/>
    <w:rsid w:val="00AC15BF"/>
    <w:rsid w:val="00AC205D"/>
    <w:rsid w:val="00AC4601"/>
    <w:rsid w:val="00AC4F1F"/>
    <w:rsid w:val="00AC5BA9"/>
    <w:rsid w:val="00AC5E2B"/>
    <w:rsid w:val="00AD2157"/>
    <w:rsid w:val="00AD36D8"/>
    <w:rsid w:val="00AD44F9"/>
    <w:rsid w:val="00AE0310"/>
    <w:rsid w:val="00AE1957"/>
    <w:rsid w:val="00AE2E55"/>
    <w:rsid w:val="00AE517A"/>
    <w:rsid w:val="00AE61D8"/>
    <w:rsid w:val="00AE7A88"/>
    <w:rsid w:val="00AF3B0A"/>
    <w:rsid w:val="00B004BF"/>
    <w:rsid w:val="00B04118"/>
    <w:rsid w:val="00B07883"/>
    <w:rsid w:val="00B10BF1"/>
    <w:rsid w:val="00B10D06"/>
    <w:rsid w:val="00B174EF"/>
    <w:rsid w:val="00B27090"/>
    <w:rsid w:val="00B34EB9"/>
    <w:rsid w:val="00B4033E"/>
    <w:rsid w:val="00B42978"/>
    <w:rsid w:val="00B455EE"/>
    <w:rsid w:val="00B45C19"/>
    <w:rsid w:val="00B47E92"/>
    <w:rsid w:val="00B51ACA"/>
    <w:rsid w:val="00B53A88"/>
    <w:rsid w:val="00B5570C"/>
    <w:rsid w:val="00B61A07"/>
    <w:rsid w:val="00B718BE"/>
    <w:rsid w:val="00B73550"/>
    <w:rsid w:val="00B82C59"/>
    <w:rsid w:val="00B86E69"/>
    <w:rsid w:val="00B952CC"/>
    <w:rsid w:val="00B965F7"/>
    <w:rsid w:val="00BA1610"/>
    <w:rsid w:val="00BA1BB1"/>
    <w:rsid w:val="00BA219A"/>
    <w:rsid w:val="00BA250D"/>
    <w:rsid w:val="00BA5D9B"/>
    <w:rsid w:val="00BA6C43"/>
    <w:rsid w:val="00BA72E3"/>
    <w:rsid w:val="00BB01C0"/>
    <w:rsid w:val="00BB0FA4"/>
    <w:rsid w:val="00BB45D3"/>
    <w:rsid w:val="00BB5002"/>
    <w:rsid w:val="00BC4FA5"/>
    <w:rsid w:val="00BC7CA3"/>
    <w:rsid w:val="00BC7FDB"/>
    <w:rsid w:val="00BD1D4F"/>
    <w:rsid w:val="00BD21C5"/>
    <w:rsid w:val="00BD7B6E"/>
    <w:rsid w:val="00BE14AE"/>
    <w:rsid w:val="00BE168D"/>
    <w:rsid w:val="00BE44CF"/>
    <w:rsid w:val="00BF1DB7"/>
    <w:rsid w:val="00BF27E8"/>
    <w:rsid w:val="00BF44DF"/>
    <w:rsid w:val="00BF4BD2"/>
    <w:rsid w:val="00BF537C"/>
    <w:rsid w:val="00BF58EA"/>
    <w:rsid w:val="00C057BD"/>
    <w:rsid w:val="00C13DCE"/>
    <w:rsid w:val="00C145B7"/>
    <w:rsid w:val="00C15E67"/>
    <w:rsid w:val="00C2458B"/>
    <w:rsid w:val="00C24C80"/>
    <w:rsid w:val="00C310CA"/>
    <w:rsid w:val="00C32585"/>
    <w:rsid w:val="00C32C42"/>
    <w:rsid w:val="00C3486B"/>
    <w:rsid w:val="00C35CA6"/>
    <w:rsid w:val="00C3667A"/>
    <w:rsid w:val="00C36BCB"/>
    <w:rsid w:val="00C41CAC"/>
    <w:rsid w:val="00C41EA2"/>
    <w:rsid w:val="00C443A4"/>
    <w:rsid w:val="00C4448F"/>
    <w:rsid w:val="00C51ABE"/>
    <w:rsid w:val="00C55A0B"/>
    <w:rsid w:val="00C659C5"/>
    <w:rsid w:val="00C70FAF"/>
    <w:rsid w:val="00C80F55"/>
    <w:rsid w:val="00C82451"/>
    <w:rsid w:val="00C82FE6"/>
    <w:rsid w:val="00C83AF8"/>
    <w:rsid w:val="00C933BD"/>
    <w:rsid w:val="00C973E4"/>
    <w:rsid w:val="00C97746"/>
    <w:rsid w:val="00CA1D6A"/>
    <w:rsid w:val="00CA3737"/>
    <w:rsid w:val="00CA469E"/>
    <w:rsid w:val="00CA56AB"/>
    <w:rsid w:val="00CA7712"/>
    <w:rsid w:val="00CB0415"/>
    <w:rsid w:val="00CB1701"/>
    <w:rsid w:val="00CB3460"/>
    <w:rsid w:val="00CB4068"/>
    <w:rsid w:val="00CB43CF"/>
    <w:rsid w:val="00CB6CC7"/>
    <w:rsid w:val="00CC2DCC"/>
    <w:rsid w:val="00CC68E6"/>
    <w:rsid w:val="00CD3527"/>
    <w:rsid w:val="00CD47B6"/>
    <w:rsid w:val="00CD4B5D"/>
    <w:rsid w:val="00CE5AB4"/>
    <w:rsid w:val="00CE7C6E"/>
    <w:rsid w:val="00CF3538"/>
    <w:rsid w:val="00D04478"/>
    <w:rsid w:val="00D12564"/>
    <w:rsid w:val="00D13F46"/>
    <w:rsid w:val="00D14AC9"/>
    <w:rsid w:val="00D14E96"/>
    <w:rsid w:val="00D15F5B"/>
    <w:rsid w:val="00D16CD1"/>
    <w:rsid w:val="00D2375F"/>
    <w:rsid w:val="00D27AA8"/>
    <w:rsid w:val="00D301DF"/>
    <w:rsid w:val="00D30585"/>
    <w:rsid w:val="00D32ED7"/>
    <w:rsid w:val="00D34ADD"/>
    <w:rsid w:val="00D34FE2"/>
    <w:rsid w:val="00D35242"/>
    <w:rsid w:val="00D37BC2"/>
    <w:rsid w:val="00D4033A"/>
    <w:rsid w:val="00D41B25"/>
    <w:rsid w:val="00D44555"/>
    <w:rsid w:val="00D44ADA"/>
    <w:rsid w:val="00D50603"/>
    <w:rsid w:val="00D5355E"/>
    <w:rsid w:val="00D54FDA"/>
    <w:rsid w:val="00D57BC3"/>
    <w:rsid w:val="00D60FCB"/>
    <w:rsid w:val="00D7705C"/>
    <w:rsid w:val="00D7774C"/>
    <w:rsid w:val="00D810DE"/>
    <w:rsid w:val="00D85E3D"/>
    <w:rsid w:val="00D87A6B"/>
    <w:rsid w:val="00D9344A"/>
    <w:rsid w:val="00DA01FB"/>
    <w:rsid w:val="00DA102A"/>
    <w:rsid w:val="00DA535E"/>
    <w:rsid w:val="00DA5CFD"/>
    <w:rsid w:val="00DB3D99"/>
    <w:rsid w:val="00DB41CB"/>
    <w:rsid w:val="00DB4274"/>
    <w:rsid w:val="00DC7590"/>
    <w:rsid w:val="00DD0752"/>
    <w:rsid w:val="00DD0941"/>
    <w:rsid w:val="00DD3998"/>
    <w:rsid w:val="00DD51EE"/>
    <w:rsid w:val="00DD630A"/>
    <w:rsid w:val="00DE10DF"/>
    <w:rsid w:val="00DE1A95"/>
    <w:rsid w:val="00DE6058"/>
    <w:rsid w:val="00DE6A8A"/>
    <w:rsid w:val="00DF1EA1"/>
    <w:rsid w:val="00DF3C6E"/>
    <w:rsid w:val="00DF4CE2"/>
    <w:rsid w:val="00DF5547"/>
    <w:rsid w:val="00DF621F"/>
    <w:rsid w:val="00E01DF2"/>
    <w:rsid w:val="00E05D33"/>
    <w:rsid w:val="00E122EF"/>
    <w:rsid w:val="00E1286A"/>
    <w:rsid w:val="00E141D0"/>
    <w:rsid w:val="00E15607"/>
    <w:rsid w:val="00E15EF0"/>
    <w:rsid w:val="00E240D4"/>
    <w:rsid w:val="00E25017"/>
    <w:rsid w:val="00E26431"/>
    <w:rsid w:val="00E3206F"/>
    <w:rsid w:val="00E363A1"/>
    <w:rsid w:val="00E36423"/>
    <w:rsid w:val="00E3661F"/>
    <w:rsid w:val="00E43615"/>
    <w:rsid w:val="00E43FBD"/>
    <w:rsid w:val="00E47951"/>
    <w:rsid w:val="00E6696F"/>
    <w:rsid w:val="00E66DFF"/>
    <w:rsid w:val="00E6756A"/>
    <w:rsid w:val="00E67CEC"/>
    <w:rsid w:val="00E7601D"/>
    <w:rsid w:val="00E778E6"/>
    <w:rsid w:val="00E820FB"/>
    <w:rsid w:val="00E85A75"/>
    <w:rsid w:val="00E91FC2"/>
    <w:rsid w:val="00E9298B"/>
    <w:rsid w:val="00E94115"/>
    <w:rsid w:val="00E96E8C"/>
    <w:rsid w:val="00E972A1"/>
    <w:rsid w:val="00EA0CA5"/>
    <w:rsid w:val="00EA7B93"/>
    <w:rsid w:val="00EB054E"/>
    <w:rsid w:val="00EB4C6C"/>
    <w:rsid w:val="00EC1FE8"/>
    <w:rsid w:val="00EC2036"/>
    <w:rsid w:val="00EC49B0"/>
    <w:rsid w:val="00EC6AB8"/>
    <w:rsid w:val="00ED0C14"/>
    <w:rsid w:val="00EE0B8C"/>
    <w:rsid w:val="00EE170F"/>
    <w:rsid w:val="00EE2F0B"/>
    <w:rsid w:val="00EE49FF"/>
    <w:rsid w:val="00EF3081"/>
    <w:rsid w:val="00EF53B1"/>
    <w:rsid w:val="00F02657"/>
    <w:rsid w:val="00F02CC2"/>
    <w:rsid w:val="00F0786D"/>
    <w:rsid w:val="00F11EB7"/>
    <w:rsid w:val="00F13DE9"/>
    <w:rsid w:val="00F13FFB"/>
    <w:rsid w:val="00F16105"/>
    <w:rsid w:val="00F164C8"/>
    <w:rsid w:val="00F201E3"/>
    <w:rsid w:val="00F24964"/>
    <w:rsid w:val="00F2687E"/>
    <w:rsid w:val="00F26BE9"/>
    <w:rsid w:val="00F33B46"/>
    <w:rsid w:val="00F36687"/>
    <w:rsid w:val="00F42063"/>
    <w:rsid w:val="00F44FBF"/>
    <w:rsid w:val="00F45E9C"/>
    <w:rsid w:val="00F52CEB"/>
    <w:rsid w:val="00F5313A"/>
    <w:rsid w:val="00F60CD0"/>
    <w:rsid w:val="00F6667A"/>
    <w:rsid w:val="00F723AF"/>
    <w:rsid w:val="00F72E05"/>
    <w:rsid w:val="00F73751"/>
    <w:rsid w:val="00F756DA"/>
    <w:rsid w:val="00F80009"/>
    <w:rsid w:val="00F82409"/>
    <w:rsid w:val="00F8362F"/>
    <w:rsid w:val="00F842D5"/>
    <w:rsid w:val="00F8473F"/>
    <w:rsid w:val="00F8559E"/>
    <w:rsid w:val="00F91EFC"/>
    <w:rsid w:val="00F976A9"/>
    <w:rsid w:val="00F9786E"/>
    <w:rsid w:val="00FA1307"/>
    <w:rsid w:val="00FA24EB"/>
    <w:rsid w:val="00FA4792"/>
    <w:rsid w:val="00FA4B19"/>
    <w:rsid w:val="00FA5FE2"/>
    <w:rsid w:val="00FB147C"/>
    <w:rsid w:val="00FB5575"/>
    <w:rsid w:val="00FC1340"/>
    <w:rsid w:val="00FC23D8"/>
    <w:rsid w:val="00FC3228"/>
    <w:rsid w:val="00FD0F38"/>
    <w:rsid w:val="00FD3AB5"/>
    <w:rsid w:val="00FD59D7"/>
    <w:rsid w:val="00FD5E9D"/>
    <w:rsid w:val="00FD7559"/>
    <w:rsid w:val="00FD77E0"/>
    <w:rsid w:val="00FE14B7"/>
    <w:rsid w:val="00FE4F11"/>
    <w:rsid w:val="00FE7860"/>
    <w:rsid w:val="00FF0C30"/>
    <w:rsid w:val="00FF254C"/>
    <w:rsid w:val="00FF4B54"/>
    <w:rsid w:val="00FF74F5"/>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6" fillcolor="white">
      <v:fill color="white"/>
      <o:colormru v:ext="edit" colors="#6363ff,green"/>
    </o:shapedefaults>
    <o:shapelayout v:ext="edit">
      <o:idmap v:ext="edit" data="1"/>
    </o:shapelayout>
  </w:shapeDefaults>
  <w:decimalSymbol w:val="."/>
  <w:listSeparator w:val=","/>
  <w15:docId w15:val="{B0AEE203-4E8E-4F76-83CC-355D647D37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ES_tradnl" w:eastAsia="es-E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semiHidden="1" w:uiPriority="47" w:unhideWhenUsed="1"/>
    <w:lsdException w:name="TOC Heading" w:semiHidden="1" w:uiPriority="48"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306CE"/>
    <w:rPr>
      <w:sz w:val="24"/>
      <w:szCs w:val="24"/>
      <w:lang w:val="es-ES"/>
    </w:rPr>
  </w:style>
  <w:style w:type="paragraph" w:styleId="Ttulo1">
    <w:name w:val="heading 1"/>
    <w:basedOn w:val="Normal"/>
    <w:next w:val="Normal"/>
    <w:qFormat/>
    <w:rsid w:val="00CA56AB"/>
    <w:pPr>
      <w:keepNext/>
      <w:numPr>
        <w:numId w:val="16"/>
      </w:numPr>
      <w:tabs>
        <w:tab w:val="left" w:pos="360"/>
      </w:tabs>
      <w:jc w:val="both"/>
      <w:outlineLvl w:val="0"/>
    </w:pPr>
    <w:rPr>
      <w:rFonts w:ascii="Calibri" w:hAnsi="Calibri" w:cs="Calibri"/>
      <w:b/>
      <w:bCs/>
      <w:sz w:val="22"/>
    </w:rPr>
  </w:style>
  <w:style w:type="paragraph" w:styleId="Ttulo2">
    <w:name w:val="heading 2"/>
    <w:basedOn w:val="Normal"/>
    <w:next w:val="Normal"/>
    <w:qFormat/>
    <w:rsid w:val="009F6D69"/>
    <w:pPr>
      <w:keepNext/>
      <w:numPr>
        <w:ilvl w:val="1"/>
        <w:numId w:val="3"/>
      </w:numPr>
      <w:outlineLvl w:val="1"/>
    </w:pPr>
    <w:rPr>
      <w:rFonts w:ascii="Calibri" w:hAnsi="Calibri" w:cs="Calibri"/>
      <w:b/>
      <w:bCs/>
      <w:sz w:val="22"/>
      <w:szCs w:val="22"/>
      <w:lang w:val="es-CO"/>
    </w:rPr>
  </w:style>
  <w:style w:type="paragraph" w:styleId="Ttulo3">
    <w:name w:val="heading 3"/>
    <w:basedOn w:val="Normal"/>
    <w:next w:val="Normal"/>
    <w:qFormat/>
    <w:rsid w:val="00E240D4"/>
    <w:pPr>
      <w:keepNext/>
      <w:jc w:val="both"/>
      <w:outlineLvl w:val="2"/>
    </w:pPr>
    <w:rPr>
      <w:rFonts w:ascii="Arial" w:hAnsi="Arial" w:cs="Arial"/>
      <w:b/>
      <w:sz w:val="20"/>
      <w:lang w:val="es-CO"/>
    </w:rPr>
  </w:style>
  <w:style w:type="paragraph" w:styleId="Ttulo4">
    <w:name w:val="heading 4"/>
    <w:basedOn w:val="Normal"/>
    <w:next w:val="Normal"/>
    <w:qFormat/>
    <w:rsid w:val="009306CE"/>
    <w:pPr>
      <w:keepNext/>
      <w:outlineLvl w:val="3"/>
    </w:pPr>
    <w:rPr>
      <w:rFonts w:ascii="Arial" w:hAnsi="Arial" w:cs="Arial"/>
      <w:b/>
      <w:bCs/>
      <w:i/>
      <w:iCs/>
      <w:sz w:val="28"/>
    </w:rPr>
  </w:style>
  <w:style w:type="paragraph" w:styleId="Ttulo5">
    <w:name w:val="heading 5"/>
    <w:basedOn w:val="Normal"/>
    <w:next w:val="Normal"/>
    <w:qFormat/>
    <w:rsid w:val="009306CE"/>
    <w:pPr>
      <w:keepNext/>
      <w:jc w:val="center"/>
      <w:outlineLvl w:val="4"/>
    </w:pPr>
    <w:rPr>
      <w:rFonts w:ascii="Arial" w:hAnsi="Arial" w:cs="Arial"/>
      <w:i/>
      <w:iCs/>
      <w:color w:val="999999"/>
      <w:sz w:val="20"/>
      <w:szCs w:val="20"/>
    </w:rPr>
  </w:style>
  <w:style w:type="paragraph" w:styleId="Ttulo6">
    <w:name w:val="heading 6"/>
    <w:basedOn w:val="Normal"/>
    <w:next w:val="Normal"/>
    <w:qFormat/>
    <w:rsid w:val="009306CE"/>
    <w:pPr>
      <w:keepNext/>
      <w:jc w:val="center"/>
      <w:outlineLvl w:val="5"/>
    </w:pPr>
    <w:rPr>
      <w:rFonts w:ascii="Arial" w:hAnsi="Arial"/>
      <w:szCs w:val="20"/>
    </w:rPr>
  </w:style>
  <w:style w:type="paragraph" w:styleId="Ttulo7">
    <w:name w:val="heading 7"/>
    <w:basedOn w:val="Ttulo2"/>
    <w:next w:val="Normal"/>
    <w:qFormat/>
    <w:rsid w:val="00337D2C"/>
    <w:pPr>
      <w:numPr>
        <w:ilvl w:val="2"/>
      </w:numPr>
      <w:outlineLvl w:val="6"/>
    </w:pPr>
    <w:rPr>
      <w:b w:val="0"/>
      <w:i/>
    </w:rPr>
  </w:style>
  <w:style w:type="paragraph" w:styleId="Ttulo8">
    <w:name w:val="heading 8"/>
    <w:basedOn w:val="Normal"/>
    <w:next w:val="Normal"/>
    <w:qFormat/>
    <w:rsid w:val="009306CE"/>
    <w:pPr>
      <w:keepNext/>
      <w:jc w:val="center"/>
      <w:outlineLvl w:val="7"/>
    </w:pPr>
    <w:rPr>
      <w:rFonts w:ascii="Arial" w:hAnsi="Arial" w:cs="Arial"/>
      <w:b/>
      <w:bCs/>
      <w:i/>
      <w:iCs/>
      <w:color w:val="999999"/>
      <w:sz w:val="20"/>
      <w:szCs w:val="20"/>
    </w:rPr>
  </w:style>
  <w:style w:type="paragraph" w:styleId="Ttulo9">
    <w:name w:val="heading 9"/>
    <w:basedOn w:val="Normal"/>
    <w:next w:val="Normal"/>
    <w:qFormat/>
    <w:rsid w:val="009306CE"/>
    <w:pPr>
      <w:keepNext/>
      <w:jc w:val="center"/>
      <w:outlineLvl w:val="8"/>
    </w:pPr>
    <w:rPr>
      <w:rFonts w:ascii="Arial" w:hAnsi="Arial" w:cs="Arial"/>
      <w:i/>
      <w:iCs/>
      <w:color w:val="999999"/>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sid w:val="009306CE"/>
    <w:rPr>
      <w:color w:val="0000FF"/>
      <w:u w:val="single"/>
    </w:rPr>
  </w:style>
  <w:style w:type="paragraph" w:styleId="Encabezado">
    <w:name w:val="header"/>
    <w:basedOn w:val="Normal"/>
    <w:rsid w:val="009306CE"/>
    <w:pPr>
      <w:tabs>
        <w:tab w:val="center" w:pos="4252"/>
        <w:tab w:val="right" w:pos="8504"/>
      </w:tabs>
    </w:pPr>
  </w:style>
  <w:style w:type="paragraph" w:styleId="Piedepgina">
    <w:name w:val="footer"/>
    <w:basedOn w:val="Normal"/>
    <w:link w:val="PiedepginaCar"/>
    <w:rsid w:val="009306CE"/>
    <w:pPr>
      <w:tabs>
        <w:tab w:val="center" w:pos="4252"/>
        <w:tab w:val="right" w:pos="8504"/>
      </w:tabs>
    </w:pPr>
  </w:style>
  <w:style w:type="character" w:styleId="Nmerodepgina">
    <w:name w:val="page number"/>
    <w:basedOn w:val="Fuentedeprrafopredeter"/>
    <w:rsid w:val="009306CE"/>
  </w:style>
  <w:style w:type="paragraph" w:styleId="Lista2">
    <w:name w:val="List 2"/>
    <w:basedOn w:val="Normal"/>
    <w:rsid w:val="009306CE"/>
    <w:pPr>
      <w:ind w:left="566" w:hanging="283"/>
    </w:pPr>
    <w:rPr>
      <w:szCs w:val="20"/>
      <w:lang w:val="es-ES_tradnl"/>
    </w:rPr>
  </w:style>
  <w:style w:type="character" w:styleId="Refdecomentario">
    <w:name w:val="annotation reference"/>
    <w:semiHidden/>
    <w:rsid w:val="009306CE"/>
    <w:rPr>
      <w:sz w:val="16"/>
      <w:szCs w:val="16"/>
    </w:rPr>
  </w:style>
  <w:style w:type="paragraph" w:styleId="Textocomentario">
    <w:name w:val="annotation text"/>
    <w:basedOn w:val="Normal"/>
    <w:semiHidden/>
    <w:rsid w:val="009306CE"/>
    <w:rPr>
      <w:sz w:val="20"/>
      <w:szCs w:val="20"/>
    </w:rPr>
  </w:style>
  <w:style w:type="paragraph" w:styleId="Asuntodelcomentario">
    <w:name w:val="annotation subject"/>
    <w:basedOn w:val="Textocomentario"/>
    <w:next w:val="Textocomentario"/>
    <w:semiHidden/>
    <w:rsid w:val="009306CE"/>
    <w:rPr>
      <w:b/>
      <w:bCs/>
    </w:rPr>
  </w:style>
  <w:style w:type="paragraph" w:styleId="Textodeglobo">
    <w:name w:val="Balloon Text"/>
    <w:basedOn w:val="Normal"/>
    <w:semiHidden/>
    <w:rsid w:val="009306CE"/>
    <w:rPr>
      <w:rFonts w:ascii="Tahoma" w:hAnsi="Tahoma" w:cs="Tahoma"/>
      <w:sz w:val="16"/>
      <w:szCs w:val="16"/>
    </w:rPr>
  </w:style>
  <w:style w:type="paragraph" w:styleId="Continuarlista2">
    <w:name w:val="List Continue 2"/>
    <w:basedOn w:val="Normal"/>
    <w:rsid w:val="009306CE"/>
    <w:pPr>
      <w:spacing w:after="120"/>
      <w:ind w:left="566"/>
    </w:pPr>
    <w:rPr>
      <w:szCs w:val="20"/>
      <w:lang w:val="es-ES_tradnl"/>
    </w:rPr>
  </w:style>
  <w:style w:type="paragraph" w:styleId="Textoindependiente">
    <w:name w:val="Body Text"/>
    <w:basedOn w:val="Normal"/>
    <w:rsid w:val="009306CE"/>
    <w:pPr>
      <w:jc w:val="both"/>
    </w:pPr>
    <w:rPr>
      <w:rFonts w:ascii="Arial" w:hAnsi="Arial" w:cs="Arial"/>
    </w:rPr>
  </w:style>
  <w:style w:type="paragraph" w:customStyle="1" w:styleId="cmr">
    <w:name w:val="cmr"/>
    <w:basedOn w:val="Lista"/>
    <w:rsid w:val="009306CE"/>
    <w:pPr>
      <w:tabs>
        <w:tab w:val="num" w:pos="1080"/>
      </w:tabs>
      <w:ind w:left="0" w:firstLine="0"/>
    </w:pPr>
    <w:rPr>
      <w:rFonts w:ascii="Arial" w:hAnsi="Arial"/>
      <w:b/>
      <w:sz w:val="20"/>
    </w:rPr>
  </w:style>
  <w:style w:type="paragraph" w:styleId="Lista">
    <w:name w:val="List"/>
    <w:basedOn w:val="Normal"/>
    <w:rsid w:val="009306CE"/>
    <w:pPr>
      <w:ind w:left="283" w:hanging="283"/>
    </w:pPr>
    <w:rPr>
      <w:szCs w:val="20"/>
      <w:lang w:val="es-ES_tradnl"/>
    </w:rPr>
  </w:style>
  <w:style w:type="paragraph" w:styleId="Textosinformato">
    <w:name w:val="Plain Text"/>
    <w:basedOn w:val="Normal"/>
    <w:link w:val="TextosinformatoCar"/>
    <w:uiPriority w:val="99"/>
    <w:rsid w:val="009306CE"/>
    <w:rPr>
      <w:rFonts w:ascii="Courier New" w:hAnsi="Courier New"/>
      <w:sz w:val="20"/>
      <w:szCs w:val="20"/>
    </w:rPr>
  </w:style>
  <w:style w:type="paragraph" w:customStyle="1" w:styleId="Textopredeterminado">
    <w:name w:val="Texto predeterminado"/>
    <w:basedOn w:val="Normal"/>
    <w:rsid w:val="009306CE"/>
    <w:pPr>
      <w:suppressAutoHyphens/>
      <w:overflowPunct w:val="0"/>
      <w:autoSpaceDE w:val="0"/>
      <w:textAlignment w:val="baseline"/>
    </w:pPr>
    <w:rPr>
      <w:szCs w:val="20"/>
      <w:lang w:val="es-CO"/>
    </w:rPr>
  </w:style>
  <w:style w:type="paragraph" w:styleId="Textoindependiente2">
    <w:name w:val="Body Text 2"/>
    <w:basedOn w:val="Normal"/>
    <w:rsid w:val="009306CE"/>
    <w:rPr>
      <w:rFonts w:ascii="Arial" w:hAnsi="Arial" w:cs="Arial"/>
      <w:i/>
      <w:iCs/>
      <w:sz w:val="22"/>
      <w:szCs w:val="20"/>
    </w:rPr>
  </w:style>
  <w:style w:type="character" w:styleId="Hipervnculovisitado">
    <w:name w:val="FollowedHyperlink"/>
    <w:rsid w:val="009306CE"/>
    <w:rPr>
      <w:color w:val="800080"/>
      <w:u w:val="single"/>
    </w:rPr>
  </w:style>
  <w:style w:type="table" w:styleId="Tablaconcuadrcula">
    <w:name w:val="Table Grid"/>
    <w:basedOn w:val="Tablanormal"/>
    <w:rsid w:val="0027075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NENormal">
    <w:name w:val="INE Normal"/>
    <w:basedOn w:val="Normal"/>
    <w:rsid w:val="00C15E67"/>
    <w:pPr>
      <w:ind w:left="1418" w:right="403"/>
      <w:jc w:val="both"/>
    </w:pPr>
    <w:rPr>
      <w:rFonts w:ascii="Arial" w:hAnsi="Arial"/>
      <w:lang w:eastAsia="en-US"/>
    </w:rPr>
  </w:style>
  <w:style w:type="paragraph" w:customStyle="1" w:styleId="INENivel1">
    <w:name w:val="INE Nivel 1"/>
    <w:basedOn w:val="Normal"/>
    <w:rsid w:val="00297170"/>
    <w:pPr>
      <w:numPr>
        <w:numId w:val="2"/>
      </w:numPr>
      <w:tabs>
        <w:tab w:val="clear" w:pos="360"/>
      </w:tabs>
      <w:ind w:left="1418" w:right="403" w:hanging="851"/>
    </w:pPr>
    <w:rPr>
      <w:rFonts w:ascii="Arial" w:hAnsi="Arial"/>
      <w:caps/>
      <w:u w:val="single"/>
      <w:lang w:eastAsia="en-US"/>
    </w:rPr>
  </w:style>
  <w:style w:type="paragraph" w:customStyle="1" w:styleId="INENivel2">
    <w:name w:val="INE Nivel 2"/>
    <w:basedOn w:val="INENivel1"/>
    <w:rsid w:val="00297170"/>
    <w:pPr>
      <w:numPr>
        <w:ilvl w:val="1"/>
      </w:numPr>
      <w:tabs>
        <w:tab w:val="clear" w:pos="792"/>
      </w:tabs>
      <w:ind w:left="1418" w:hanging="851"/>
      <w:jc w:val="both"/>
    </w:pPr>
    <w:rPr>
      <w:caps w:val="0"/>
    </w:rPr>
  </w:style>
  <w:style w:type="paragraph" w:customStyle="1" w:styleId="INENivel3">
    <w:name w:val="INE Nivel 3"/>
    <w:basedOn w:val="INENivel2"/>
    <w:rsid w:val="00297170"/>
    <w:pPr>
      <w:numPr>
        <w:ilvl w:val="2"/>
      </w:numPr>
      <w:tabs>
        <w:tab w:val="clear" w:pos="1224"/>
      </w:tabs>
      <w:ind w:left="1418" w:hanging="851"/>
    </w:pPr>
    <w:rPr>
      <w:u w:val="none"/>
    </w:rPr>
  </w:style>
  <w:style w:type="paragraph" w:customStyle="1" w:styleId="INENivel4">
    <w:name w:val="INE Nivel 4"/>
    <w:basedOn w:val="INENormal"/>
    <w:rsid w:val="00297170"/>
    <w:pPr>
      <w:numPr>
        <w:ilvl w:val="3"/>
        <w:numId w:val="2"/>
      </w:numPr>
      <w:tabs>
        <w:tab w:val="clear" w:pos="2160"/>
        <w:tab w:val="left" w:pos="1418"/>
      </w:tabs>
      <w:ind w:left="1418" w:hanging="851"/>
    </w:pPr>
    <w:rPr>
      <w:bCs/>
      <w:lang w:val="en-US"/>
    </w:rPr>
  </w:style>
  <w:style w:type="table" w:styleId="Tablabsica1">
    <w:name w:val="Table Simple 1"/>
    <w:basedOn w:val="Tablanormal"/>
    <w:rsid w:val="009E7151"/>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styleId="nfasis">
    <w:name w:val="Emphasis"/>
    <w:qFormat/>
    <w:rsid w:val="00B952CC"/>
    <w:rPr>
      <w:i/>
      <w:iCs/>
    </w:rPr>
  </w:style>
  <w:style w:type="paragraph" w:styleId="Puesto">
    <w:name w:val="Title"/>
    <w:basedOn w:val="Normal"/>
    <w:next w:val="Normal"/>
    <w:link w:val="PuestoCar"/>
    <w:qFormat/>
    <w:rsid w:val="00CB1701"/>
    <w:pPr>
      <w:spacing w:before="240" w:after="60"/>
      <w:jc w:val="center"/>
      <w:outlineLvl w:val="0"/>
    </w:pPr>
    <w:rPr>
      <w:rFonts w:ascii="Cambria" w:hAnsi="Cambria"/>
      <w:b/>
      <w:bCs/>
      <w:kern w:val="28"/>
      <w:sz w:val="32"/>
      <w:szCs w:val="32"/>
    </w:rPr>
  </w:style>
  <w:style w:type="character" w:customStyle="1" w:styleId="PuestoCar">
    <w:name w:val="Puesto Car"/>
    <w:link w:val="Puesto"/>
    <w:rsid w:val="00CB1701"/>
    <w:rPr>
      <w:rFonts w:ascii="Cambria" w:eastAsia="Times New Roman" w:hAnsi="Cambria" w:cs="Times New Roman"/>
      <w:b/>
      <w:bCs/>
      <w:kern w:val="28"/>
      <w:sz w:val="32"/>
      <w:szCs w:val="32"/>
      <w:lang w:val="es-ES" w:eastAsia="es-ES"/>
    </w:rPr>
  </w:style>
  <w:style w:type="character" w:customStyle="1" w:styleId="PiedepginaCar">
    <w:name w:val="Pie de página Car"/>
    <w:link w:val="Piedepgina"/>
    <w:rsid w:val="00BB01C0"/>
    <w:rPr>
      <w:sz w:val="24"/>
      <w:szCs w:val="24"/>
      <w:lang w:val="es-ES" w:eastAsia="es-ES"/>
    </w:rPr>
  </w:style>
  <w:style w:type="paragraph" w:styleId="Prrafodelista">
    <w:name w:val="List Paragraph"/>
    <w:basedOn w:val="Normal"/>
    <w:uiPriority w:val="34"/>
    <w:qFormat/>
    <w:rsid w:val="00AC5E2B"/>
    <w:pPr>
      <w:ind w:left="708"/>
    </w:pPr>
  </w:style>
  <w:style w:type="paragraph" w:styleId="NormalWeb">
    <w:name w:val="Normal (Web)"/>
    <w:basedOn w:val="Normal"/>
    <w:uiPriority w:val="99"/>
    <w:rsid w:val="00E141D0"/>
    <w:pPr>
      <w:spacing w:before="100" w:beforeAutospacing="1" w:after="100" w:afterAutospacing="1"/>
    </w:pPr>
    <w:rPr>
      <w:color w:val="000000"/>
    </w:rPr>
  </w:style>
  <w:style w:type="character" w:customStyle="1" w:styleId="TextosinformatoCar">
    <w:name w:val="Texto sin formato Car"/>
    <w:link w:val="Textosinformato"/>
    <w:uiPriority w:val="99"/>
    <w:rsid w:val="0089577F"/>
    <w:rPr>
      <w:rFonts w:ascii="Courier New" w:hAnsi="Courier New"/>
      <w:lang w:val="es-ES" w:eastAsia="es-ES"/>
    </w:rPr>
  </w:style>
  <w:style w:type="character" w:styleId="Textoennegrita">
    <w:name w:val="Strong"/>
    <w:uiPriority w:val="22"/>
    <w:qFormat/>
    <w:rsid w:val="00A11A34"/>
    <w:rPr>
      <w:rFonts w:cs="Times New Roman"/>
      <w:b/>
      <w:bCs/>
    </w:rPr>
  </w:style>
  <w:style w:type="character" w:customStyle="1" w:styleId="longtext1">
    <w:name w:val="long_text1"/>
    <w:rsid w:val="007C3B86"/>
    <w:rPr>
      <w:sz w:val="22"/>
      <w:szCs w:val="22"/>
    </w:rPr>
  </w:style>
  <w:style w:type="character" w:customStyle="1" w:styleId="mediumtext1">
    <w:name w:val="medium_text1"/>
    <w:rsid w:val="00430637"/>
    <w:rPr>
      <w:sz w:val="27"/>
      <w:szCs w:val="27"/>
    </w:rPr>
  </w:style>
  <w:style w:type="paragraph" w:styleId="Textoindependiente3">
    <w:name w:val="Body Text 3"/>
    <w:basedOn w:val="Normal"/>
    <w:link w:val="Textoindependiente3Car"/>
    <w:rsid w:val="000E24D1"/>
    <w:pPr>
      <w:spacing w:after="120"/>
    </w:pPr>
    <w:rPr>
      <w:sz w:val="16"/>
      <w:szCs w:val="16"/>
    </w:rPr>
  </w:style>
  <w:style w:type="character" w:customStyle="1" w:styleId="Textoindependiente3Car">
    <w:name w:val="Texto independiente 3 Car"/>
    <w:link w:val="Textoindependiente3"/>
    <w:rsid w:val="000E24D1"/>
    <w:rPr>
      <w:sz w:val="16"/>
      <w:szCs w:val="16"/>
      <w:lang w:val="es-ES" w:eastAsia="es-ES"/>
    </w:rPr>
  </w:style>
  <w:style w:type="paragraph" w:styleId="Sangra2detindependiente">
    <w:name w:val="Body Text Indent 2"/>
    <w:basedOn w:val="Normal"/>
    <w:link w:val="Sangra2detindependienteCar"/>
    <w:rsid w:val="00DA535E"/>
    <w:pPr>
      <w:spacing w:after="120" w:line="480" w:lineRule="auto"/>
      <w:ind w:left="283"/>
    </w:pPr>
  </w:style>
  <w:style w:type="character" w:customStyle="1" w:styleId="Sangra2detindependienteCar">
    <w:name w:val="Sangría 2 de t. independiente Car"/>
    <w:link w:val="Sangra2detindependiente"/>
    <w:rsid w:val="00DA535E"/>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399864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10.emf"/><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fontTable" Target="fontTable.xml"/></Relationships>
</file>

<file path=word/_rels/footer2.xml.rels><?xml version="1.0" encoding="UTF-8" standalone="yes"?>
<Relationships xmlns="http://schemas.openxmlformats.org/package/2006/relationships"><Relationship Id="rId3" Type="http://schemas.openxmlformats.org/officeDocument/2006/relationships/image" Target="media/image14.png"/><Relationship Id="rId2" Type="http://schemas.openxmlformats.org/officeDocument/2006/relationships/image" Target="media/image13.png"/><Relationship Id="rId1" Type="http://schemas.openxmlformats.org/officeDocument/2006/relationships/image" Target="media/image12.png"/><Relationship Id="rId4" Type="http://schemas.openxmlformats.org/officeDocument/2006/relationships/oleObject" Target="embeddings/oleObject1.bin"/></Relationships>
</file>

<file path=word/_rels/header2.xml.rels><?xml version="1.0" encoding="UTF-8" standalone="yes"?>
<Relationships xmlns="http://schemas.openxmlformats.org/package/2006/relationships"><Relationship Id="rId1" Type="http://schemas.openxmlformats.org/officeDocument/2006/relationships/image" Target="media/image11.jp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972A51-95A9-4F47-938B-4C47105CA4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22</Pages>
  <Words>4828</Words>
  <Characters>27623</Characters>
  <Application>Microsoft Office Word</Application>
  <DocSecurity>0</DocSecurity>
  <Lines>230</Lines>
  <Paragraphs>64</Paragraphs>
  <ScaleCrop>false</ScaleCrop>
  <HeadingPairs>
    <vt:vector size="2" baseType="variant">
      <vt:variant>
        <vt:lpstr>Título</vt:lpstr>
      </vt:variant>
      <vt:variant>
        <vt:i4>1</vt:i4>
      </vt:variant>
    </vt:vector>
  </HeadingPairs>
  <TitlesOfParts>
    <vt:vector size="1" baseType="lpstr">
      <vt:lpstr>Nombre del proceso</vt:lpstr>
    </vt:vector>
  </TitlesOfParts>
  <Company>Microsoft</Company>
  <LinksUpToDate>false</LinksUpToDate>
  <CharactersWithSpaces>32387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Nombre del proceso</dc:title>
  <dc:creator>CHCN</dc:creator>
  <cp:lastModifiedBy>Lenovo KDL 01</cp:lastModifiedBy>
  <cp:revision>6</cp:revision>
  <cp:lastPrinted>2015-08-02T14:40:00Z</cp:lastPrinted>
  <dcterms:created xsi:type="dcterms:W3CDTF">2022-03-03T17:40:00Z</dcterms:created>
  <dcterms:modified xsi:type="dcterms:W3CDTF">2022-03-03T21:19:00Z</dcterms:modified>
</cp:coreProperties>
</file>