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7535" w14:textId="33FBCB6D" w:rsidR="3058876D" w:rsidRDefault="3058876D" w:rsidP="3058876D">
      <w:pPr>
        <w:rPr>
          <w:b/>
          <w:bCs/>
          <w:lang w:val="en-US"/>
        </w:rPr>
      </w:pPr>
    </w:p>
    <w:p w14:paraId="59CBEB7C" w14:textId="7F790C51" w:rsidR="1BBE4C62" w:rsidRDefault="1BBE4C62" w:rsidP="3058876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en-US"/>
        </w:rPr>
      </w:pPr>
      <w:r w:rsidRPr="3058876D">
        <w:rPr>
          <w:rFonts w:ascii="Arial" w:hAnsi="Arial" w:cs="Arial"/>
          <w:b/>
          <w:bCs/>
          <w:sz w:val="22"/>
          <w:szCs w:val="22"/>
          <w:lang w:val="en-US"/>
        </w:rPr>
        <w:t>SAFETY RULES FOR THIS PROCEDURE:</w:t>
      </w:r>
    </w:p>
    <w:p w14:paraId="193F89E6" w14:textId="4E1B0FC8" w:rsidR="003C6AB4" w:rsidRDefault="00143D31" w:rsidP="003C6AB4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3577BF08" wp14:editId="500690E1">
            <wp:extent cx="720000" cy="720000"/>
            <wp:effectExtent l="0" t="0" r="4445" b="4445"/>
            <wp:docPr id="520496416" name="Picture 1" descr="A blue and orang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96416" name="Picture 1" descr="A blue and orange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/>
        </w:rPr>
        <w:drawing>
          <wp:inline distT="0" distB="0" distL="0" distR="0" wp14:anchorId="26DFF21E" wp14:editId="430FCBB4">
            <wp:extent cx="719837" cy="720000"/>
            <wp:effectExtent l="0" t="0" r="4445" b="4445"/>
            <wp:docPr id="1474643914" name="Picture 2" descr="A yellow sign with a clipboard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43914" name="Picture 2" descr="A yellow sign with a clipboard and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3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6AB4">
        <w:rPr>
          <w:b/>
          <w:bCs/>
          <w:noProof/>
          <w:lang w:val="en-US"/>
        </w:rPr>
        <w:drawing>
          <wp:inline distT="0" distB="0" distL="0" distR="0" wp14:anchorId="6D9330A2" wp14:editId="42BD9A6E">
            <wp:extent cx="719837" cy="720000"/>
            <wp:effectExtent l="0" t="0" r="4445" b="4445"/>
            <wp:docPr id="871611835" name="Picture 8" descr="A green circle with orange and black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11835" name="Picture 8" descr="A green circle with orange and black circl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3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6AB4">
        <w:rPr>
          <w:b/>
          <w:bCs/>
          <w:noProof/>
          <w:lang w:val="en-US"/>
        </w:rPr>
        <w:drawing>
          <wp:inline distT="0" distB="0" distL="0" distR="0" wp14:anchorId="04169812" wp14:editId="71D4AD39">
            <wp:extent cx="720000" cy="720000"/>
            <wp:effectExtent l="0" t="0" r="4445" b="4445"/>
            <wp:docPr id="1477372266" name="Picture 10" descr="A orange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72266" name="Picture 10" descr="A orange and blu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8CB9D" w14:textId="6C6D8368" w:rsidR="004F5D5D" w:rsidRDefault="004F5D5D" w:rsidP="004F46D5">
      <w:pPr>
        <w:jc w:val="center"/>
        <w:rPr>
          <w:lang w:val="en-CA"/>
        </w:rPr>
      </w:pPr>
    </w:p>
    <w:p w14:paraId="7255C5C3" w14:textId="442A9C95" w:rsidR="00E645E3" w:rsidRPr="00FA45D1" w:rsidRDefault="086EFDAD" w:rsidP="00FA45D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en-US"/>
        </w:rPr>
      </w:pPr>
      <w:r w:rsidRPr="3F92D719">
        <w:rPr>
          <w:rFonts w:ascii="Arial" w:hAnsi="Arial" w:cs="Arial"/>
          <w:b/>
          <w:bCs/>
          <w:sz w:val="22"/>
          <w:szCs w:val="22"/>
          <w:lang w:val="en-US"/>
        </w:rPr>
        <w:t>PURPOSE OF THE PROCEDURE (PLAN):</w:t>
      </w:r>
      <w:r w:rsidR="003C6AB4">
        <w:rPr>
          <w:rFonts w:ascii="Arial" w:hAnsi="Arial" w:cs="Arial"/>
          <w:b/>
          <w:bCs/>
          <w:sz w:val="22"/>
          <w:szCs w:val="22"/>
          <w:lang w:val="en-US"/>
        </w:rPr>
        <w:t xml:space="preserve"> To use ladders in a safe way</w:t>
      </w:r>
    </w:p>
    <w:p w14:paraId="022003C3" w14:textId="2D4EC508" w:rsidR="3F92D719" w:rsidRDefault="3F92D719" w:rsidP="3F92D719">
      <w:pPr>
        <w:rPr>
          <w:b/>
          <w:bCs/>
          <w:lang w:val="en-US"/>
        </w:rPr>
      </w:pPr>
    </w:p>
    <w:p w14:paraId="4EC2B39C" w14:textId="77777777" w:rsidR="000A32EE" w:rsidRPr="00B654B2" w:rsidRDefault="000A32EE" w:rsidP="00B654B2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8EBDACE" w14:textId="5CE1B17D" w:rsidR="00DF3A1E" w:rsidRDefault="086EFDAD" w:rsidP="00BE2D4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en-US"/>
        </w:rPr>
      </w:pPr>
      <w:r w:rsidRPr="3F92D719">
        <w:rPr>
          <w:rFonts w:ascii="Arial" w:hAnsi="Arial" w:cs="Arial"/>
          <w:b/>
          <w:bCs/>
          <w:sz w:val="22"/>
          <w:szCs w:val="22"/>
          <w:lang w:val="en-US"/>
        </w:rPr>
        <w:t>PROCEDURE STEPS (DO - CHECK):</w:t>
      </w:r>
    </w:p>
    <w:p w14:paraId="1C6051B5" w14:textId="77777777" w:rsidR="003C6AB4" w:rsidRPr="003C6AB4" w:rsidRDefault="003C6AB4" w:rsidP="003C6AB4">
      <w:pPr>
        <w:rPr>
          <w:b/>
          <w:bCs/>
          <w:lang w:val="en-CA"/>
        </w:rPr>
      </w:pPr>
      <w:r w:rsidRPr="003C6AB4">
        <w:rPr>
          <w:b/>
          <w:bCs/>
          <w:lang w:val="en-CA"/>
        </w:rPr>
        <w:t>What should you do before using a portable ladder?</w:t>
      </w:r>
    </w:p>
    <w:p w14:paraId="362B4C4B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Use a ladder designed for your task. Consider the strength, type, length and the Canadian Standards Association (CSA) approval.</w:t>
      </w:r>
    </w:p>
    <w:p w14:paraId="361AB449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Read and follow all the labels and markings on the ladder.</w:t>
      </w:r>
    </w:p>
    <w:p w14:paraId="39832298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Make sure the load rating is indicated on the ladder and is appropriate for the user, equipment, and task.</w:t>
      </w:r>
    </w:p>
    <w:p w14:paraId="76D30565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Inspect the ladder before and after each use.</w:t>
      </w:r>
    </w:p>
    <w:p w14:paraId="1882EE47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Reject and tag any ladders that have defects. Have faulty ladders repaired or thrown out.</w:t>
      </w:r>
    </w:p>
    <w:p w14:paraId="71FBD38F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Get help when handling a heavy or long ladder.</w:t>
      </w:r>
    </w:p>
    <w:p w14:paraId="64F016DF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Keep ladders away from power wires, and if electricity is a hazard, a fibreglass ladder should be used.</w:t>
      </w:r>
    </w:p>
    <w:p w14:paraId="69AA6803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Tie off extensions or straight ladders at the top and secure bottom to prevent them from slipping.</w:t>
      </w:r>
    </w:p>
    <w:p w14:paraId="496536B9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Set up barricades and warning signs when using a ladder in a doorway or passageway.</w:t>
      </w:r>
    </w:p>
    <w:p w14:paraId="4AF125CE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Before mounting a ladder, clean the boot soles if they are muddy or slippery. Avoid climbing with wet soles. Ensure that footwear is in good condition.</w:t>
      </w:r>
    </w:p>
    <w:p w14:paraId="20443E6F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Face the ladder when going up or down and when working from it.</w:t>
      </w:r>
    </w:p>
    <w:p w14:paraId="751BDFB1" w14:textId="77777777" w:rsidR="003C6AB4" w:rsidRP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Keep the centre of your body within the middle of the side rails.</w:t>
      </w:r>
    </w:p>
    <w:p w14:paraId="4961926B" w14:textId="77777777" w:rsidR="003C6AB4" w:rsidRDefault="003C6AB4" w:rsidP="003C6AB4">
      <w:pPr>
        <w:numPr>
          <w:ilvl w:val="0"/>
          <w:numId w:val="6"/>
        </w:numPr>
        <w:rPr>
          <w:lang w:val="en-CA"/>
        </w:rPr>
      </w:pPr>
      <w:r w:rsidRPr="003C6AB4">
        <w:rPr>
          <w:lang w:val="en-CA"/>
        </w:rPr>
        <w:t>Consider having another worker hold and support the base of the ladder when needed</w:t>
      </w:r>
    </w:p>
    <w:p w14:paraId="3F3AFC4C" w14:textId="77777777" w:rsidR="003C6AB4" w:rsidRDefault="003C6AB4" w:rsidP="003C6AB4">
      <w:pPr>
        <w:rPr>
          <w:lang w:val="en-CA"/>
        </w:rPr>
      </w:pPr>
    </w:p>
    <w:p w14:paraId="54EDB8E3" w14:textId="77777777" w:rsidR="003C6AB4" w:rsidRPr="003C6AB4" w:rsidRDefault="003C6AB4" w:rsidP="003C6AB4">
      <w:pPr>
        <w:rPr>
          <w:b/>
          <w:bCs/>
          <w:lang w:val="en-CA"/>
        </w:rPr>
      </w:pPr>
      <w:r w:rsidRPr="003C6AB4">
        <w:rPr>
          <w:b/>
          <w:bCs/>
          <w:lang w:val="en-CA"/>
        </w:rPr>
        <w:t>What should you avoid when using a portable ladder?</w:t>
      </w:r>
    </w:p>
    <w:p w14:paraId="3EDACF08" w14:textId="77777777" w:rsidR="003C6AB4" w:rsidRPr="003C6AB4" w:rsidRDefault="003C6AB4" w:rsidP="003C6AB4">
      <w:pPr>
        <w:numPr>
          <w:ilvl w:val="0"/>
          <w:numId w:val="7"/>
        </w:numPr>
        <w:rPr>
          <w:lang w:val="en-CA"/>
        </w:rPr>
      </w:pPr>
      <w:r w:rsidRPr="003C6AB4">
        <w:rPr>
          <w:lang w:val="en-CA"/>
        </w:rPr>
        <w:t>Do not use a ladder in a horizontal position as a scaffold plank or runway.</w:t>
      </w:r>
    </w:p>
    <w:p w14:paraId="6B453554" w14:textId="77777777" w:rsidR="003C6AB4" w:rsidRPr="003C6AB4" w:rsidRDefault="003C6AB4" w:rsidP="003C6AB4">
      <w:pPr>
        <w:numPr>
          <w:ilvl w:val="0"/>
          <w:numId w:val="7"/>
        </w:numPr>
        <w:rPr>
          <w:lang w:val="en-CA"/>
        </w:rPr>
      </w:pPr>
      <w:r w:rsidRPr="003C6AB4">
        <w:rPr>
          <w:lang w:val="en-CA"/>
        </w:rPr>
        <w:t>Do not carry objects in your hands while on a ladder. Hoist materials or attach tools to a belt.</w:t>
      </w:r>
    </w:p>
    <w:p w14:paraId="591BC609" w14:textId="77777777" w:rsidR="003C6AB4" w:rsidRPr="003C6AB4" w:rsidRDefault="003C6AB4" w:rsidP="003C6AB4">
      <w:pPr>
        <w:numPr>
          <w:ilvl w:val="0"/>
          <w:numId w:val="7"/>
        </w:numPr>
        <w:rPr>
          <w:lang w:val="en-CA"/>
        </w:rPr>
      </w:pPr>
      <w:r w:rsidRPr="003C6AB4">
        <w:rPr>
          <w:lang w:val="en-CA"/>
        </w:rPr>
        <w:t>Do not work from the top three rungs. The higher a person goes on a ladder, the greater the possibility that the ladder will slip out at the base.</w:t>
      </w:r>
    </w:p>
    <w:p w14:paraId="19891E1D" w14:textId="77777777" w:rsidR="003C6AB4" w:rsidRPr="003C6AB4" w:rsidRDefault="003C6AB4" w:rsidP="003C6AB4">
      <w:pPr>
        <w:numPr>
          <w:ilvl w:val="0"/>
          <w:numId w:val="7"/>
        </w:numPr>
        <w:rPr>
          <w:lang w:val="en-CA"/>
        </w:rPr>
      </w:pPr>
      <w:r w:rsidRPr="003C6AB4">
        <w:rPr>
          <w:lang w:val="en-CA"/>
        </w:rPr>
        <w:t>Do not use items such as a chair, barrel or box as a makeshift ladder.</w:t>
      </w:r>
    </w:p>
    <w:p w14:paraId="3C550604" w14:textId="77777777" w:rsidR="003C6AB4" w:rsidRPr="003C6AB4" w:rsidRDefault="003C6AB4" w:rsidP="003C6AB4">
      <w:pPr>
        <w:numPr>
          <w:ilvl w:val="0"/>
          <w:numId w:val="7"/>
        </w:numPr>
        <w:rPr>
          <w:lang w:val="en-CA"/>
        </w:rPr>
      </w:pPr>
      <w:r w:rsidRPr="003C6AB4">
        <w:rPr>
          <w:lang w:val="en-CA"/>
        </w:rPr>
        <w:t>Do not use a portable ladder when other types of equipment and safe means of access are available. Replace a ladder with a fixed stairway or scaffold.</w:t>
      </w:r>
    </w:p>
    <w:p w14:paraId="24D4AC3C" w14:textId="77777777" w:rsidR="003C6AB4" w:rsidRPr="003C6AB4" w:rsidRDefault="003C6AB4" w:rsidP="003C6AB4">
      <w:pPr>
        <w:numPr>
          <w:ilvl w:val="0"/>
          <w:numId w:val="7"/>
        </w:numPr>
        <w:rPr>
          <w:lang w:val="en-CA"/>
        </w:rPr>
      </w:pPr>
      <w:r w:rsidRPr="003C6AB4">
        <w:rPr>
          <w:lang w:val="en-CA"/>
        </w:rPr>
        <w:lastRenderedPageBreak/>
        <w:t>Do not join two short ladders to make a longer ladder. Side rails are not strong enough to support the extra load.</w:t>
      </w:r>
    </w:p>
    <w:p w14:paraId="0DE0390A" w14:textId="77777777" w:rsidR="003C6AB4" w:rsidRPr="003C6AB4" w:rsidRDefault="003C6AB4" w:rsidP="003C6AB4">
      <w:pPr>
        <w:numPr>
          <w:ilvl w:val="0"/>
          <w:numId w:val="7"/>
        </w:numPr>
        <w:rPr>
          <w:lang w:val="en-CA"/>
        </w:rPr>
      </w:pPr>
      <w:r w:rsidRPr="003C6AB4">
        <w:rPr>
          <w:lang w:val="en-CA"/>
        </w:rPr>
        <w:t>Do not paint wooden ladders. The paint may hide defects. Wood preservatives or clear coatings may be used.</w:t>
      </w:r>
    </w:p>
    <w:p w14:paraId="6DF8F3CB" w14:textId="77777777" w:rsidR="003C6AB4" w:rsidRPr="003C6AB4" w:rsidRDefault="003C6AB4" w:rsidP="003C6AB4">
      <w:pPr>
        <w:rPr>
          <w:b/>
          <w:bCs/>
          <w:lang w:val="en-CA"/>
        </w:rPr>
      </w:pPr>
      <w:r w:rsidRPr="003C6AB4">
        <w:rPr>
          <w:b/>
          <w:bCs/>
          <w:lang w:val="en-CA"/>
        </w:rPr>
        <w:t>How should you set up the ladder?</w:t>
      </w:r>
    </w:p>
    <w:p w14:paraId="02ADB7AC" w14:textId="77777777" w:rsidR="003C6AB4" w:rsidRPr="003C6AB4" w:rsidRDefault="003C6AB4" w:rsidP="003C6AB4">
      <w:pPr>
        <w:numPr>
          <w:ilvl w:val="0"/>
          <w:numId w:val="8"/>
        </w:numPr>
        <w:rPr>
          <w:lang w:val="en-CA"/>
        </w:rPr>
      </w:pPr>
      <w:r w:rsidRPr="003C6AB4">
        <w:rPr>
          <w:lang w:val="en-CA"/>
        </w:rPr>
        <w:t>Make sure to set up the ladder at the required angle, using the 4-to-1 Rule: For every 4 feet (1.2 metres) up, place the base of your ladder 1 foot (0.3 metres) from the wall or upper support it rests against. This placement will set up the ladder with a pitch of 75 degrees, creating the ideal angle for climber balance, ladder strength, and helps prevent the ladder from slipping. </w:t>
      </w:r>
    </w:p>
    <w:p w14:paraId="5D6BFDF3" w14:textId="77777777" w:rsidR="003C6AB4" w:rsidRPr="003C6AB4" w:rsidRDefault="003C6AB4" w:rsidP="003C6AB4">
      <w:pPr>
        <w:numPr>
          <w:ilvl w:val="0"/>
          <w:numId w:val="8"/>
        </w:numPr>
        <w:rPr>
          <w:lang w:val="en-CA"/>
        </w:rPr>
      </w:pPr>
      <w:r w:rsidRPr="003C6AB4">
        <w:rPr>
          <w:lang w:val="en-CA"/>
        </w:rPr>
        <w:t>Make sure always to follow the instructions provided by the manufacturer.</w:t>
      </w:r>
    </w:p>
    <w:p w14:paraId="12FA4386" w14:textId="77777777" w:rsidR="003C6AB4" w:rsidRPr="003C6AB4" w:rsidRDefault="003C6AB4" w:rsidP="003C6AB4">
      <w:pPr>
        <w:rPr>
          <w:lang w:val="en-CA"/>
        </w:rPr>
      </w:pPr>
      <w:r w:rsidRPr="003C6AB4">
        <w:rPr>
          <w:lang w:val="en-CA"/>
        </w:rPr>
        <w:drawing>
          <wp:inline distT="0" distB="0" distL="0" distR="0" wp14:anchorId="501F068C" wp14:editId="514AF6EF">
            <wp:extent cx="2139950" cy="3486150"/>
            <wp:effectExtent l="0" t="0" r="0" b="0"/>
            <wp:docPr id="315688295" name="Picture 2" descr="Ladder Set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dder Set U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D39E8" w14:textId="77777777" w:rsidR="003C6AB4" w:rsidRPr="003C6AB4" w:rsidRDefault="003C6AB4" w:rsidP="003C6AB4">
      <w:pPr>
        <w:numPr>
          <w:ilvl w:val="0"/>
          <w:numId w:val="9"/>
        </w:numPr>
        <w:rPr>
          <w:lang w:val="en-CA"/>
        </w:rPr>
      </w:pPr>
      <w:r w:rsidRPr="003C6AB4">
        <w:rPr>
          <w:lang w:val="en-CA"/>
        </w:rPr>
        <w:t>Extend the ladder at least 1 m (3 ft) above the landing platform or the point of support.</w:t>
      </w:r>
    </w:p>
    <w:p w14:paraId="7EA34508" w14:textId="77777777" w:rsidR="003C6AB4" w:rsidRPr="003C6AB4" w:rsidRDefault="003C6AB4" w:rsidP="003C6AB4">
      <w:pPr>
        <w:numPr>
          <w:ilvl w:val="0"/>
          <w:numId w:val="9"/>
        </w:numPr>
        <w:rPr>
          <w:lang w:val="en-CA"/>
        </w:rPr>
      </w:pPr>
      <w:r w:rsidRPr="003C6AB4">
        <w:rPr>
          <w:lang w:val="en-CA"/>
        </w:rPr>
        <w:t>Place the ladder on a firm, level footing. Use a ladder with slip-resistant feet or secure blocking. Brace or tie the bottom of the ladder.</w:t>
      </w:r>
    </w:p>
    <w:p w14:paraId="589C363F" w14:textId="77777777" w:rsidR="003C6AB4" w:rsidRPr="003C6AB4" w:rsidRDefault="003C6AB4" w:rsidP="003C6AB4">
      <w:pPr>
        <w:numPr>
          <w:ilvl w:val="0"/>
          <w:numId w:val="9"/>
        </w:numPr>
        <w:rPr>
          <w:lang w:val="en-CA"/>
        </w:rPr>
      </w:pPr>
      <w:r w:rsidRPr="003C6AB4">
        <w:rPr>
          <w:lang w:val="en-CA"/>
        </w:rPr>
        <w:t>Rest both side rails on the top support and secure the ladder to prevent slipping.</w:t>
      </w:r>
    </w:p>
    <w:p w14:paraId="7BD9EFEA" w14:textId="77777777" w:rsidR="003C6AB4" w:rsidRPr="003C6AB4" w:rsidRDefault="003C6AB4" w:rsidP="003C6AB4">
      <w:pPr>
        <w:rPr>
          <w:b/>
          <w:bCs/>
          <w:lang w:val="en-CA"/>
        </w:rPr>
      </w:pPr>
      <w:r w:rsidRPr="003C6AB4">
        <w:rPr>
          <w:b/>
          <w:bCs/>
          <w:lang w:val="en-CA"/>
        </w:rPr>
        <w:t>What should you know about climbing portable ladders?</w:t>
      </w:r>
    </w:p>
    <w:p w14:paraId="72D5ECD3" w14:textId="77777777" w:rsidR="003C6AB4" w:rsidRPr="003C6AB4" w:rsidRDefault="003C6AB4" w:rsidP="003C6AB4">
      <w:pPr>
        <w:numPr>
          <w:ilvl w:val="0"/>
          <w:numId w:val="10"/>
        </w:numPr>
        <w:rPr>
          <w:lang w:val="en-CA"/>
        </w:rPr>
      </w:pPr>
      <w:r w:rsidRPr="003C6AB4">
        <w:rPr>
          <w:lang w:val="en-CA"/>
        </w:rPr>
        <w:t>Check for overhead power lines and other hazards before setting up a ladder.</w:t>
      </w:r>
    </w:p>
    <w:p w14:paraId="13EB4E92" w14:textId="77777777" w:rsidR="003C6AB4" w:rsidRPr="003C6AB4" w:rsidRDefault="003C6AB4" w:rsidP="003C6AB4">
      <w:pPr>
        <w:numPr>
          <w:ilvl w:val="0"/>
          <w:numId w:val="10"/>
        </w:numPr>
        <w:rPr>
          <w:lang w:val="en-CA"/>
        </w:rPr>
      </w:pPr>
      <w:r w:rsidRPr="003C6AB4">
        <w:rPr>
          <w:lang w:val="en-CA"/>
        </w:rPr>
        <w:t>Clear the area around the base and top of the ladder of debris, tools and other objects.</w:t>
      </w:r>
    </w:p>
    <w:p w14:paraId="4531EA84" w14:textId="77777777" w:rsidR="003C6AB4" w:rsidRPr="003C6AB4" w:rsidRDefault="003C6AB4" w:rsidP="003C6AB4">
      <w:pPr>
        <w:numPr>
          <w:ilvl w:val="0"/>
          <w:numId w:val="10"/>
        </w:numPr>
        <w:rPr>
          <w:lang w:val="en-CA"/>
        </w:rPr>
      </w:pPr>
      <w:r w:rsidRPr="003C6AB4">
        <w:rPr>
          <w:lang w:val="en-CA"/>
        </w:rPr>
        <w:t>Wear a safety harness and tie the lanyard off to a proper anchor (e.g., designed fixed support, temporary fixed support, or existing structural feature or equipment) when working 3 m (10 ft) or more off the ground or when working with both hands. Make sure that you have been trained on how to use</w:t>
      </w:r>
      <w:r>
        <w:rPr>
          <w:lang w:val="en-CA"/>
        </w:rPr>
        <w:t xml:space="preserve"> fall protection</w:t>
      </w:r>
      <w:r w:rsidRPr="003C6AB4">
        <w:rPr>
          <w:lang w:val="en-CA"/>
        </w:rPr>
        <w:t xml:space="preserve"> devices safely.</w:t>
      </w:r>
    </w:p>
    <w:p w14:paraId="26FE9BA0" w14:textId="77777777" w:rsidR="003C6AB4" w:rsidRPr="003C6AB4" w:rsidRDefault="003C6AB4" w:rsidP="003C6AB4">
      <w:pPr>
        <w:numPr>
          <w:ilvl w:val="0"/>
          <w:numId w:val="10"/>
        </w:numPr>
        <w:rPr>
          <w:lang w:val="en-CA"/>
        </w:rPr>
      </w:pPr>
      <w:r w:rsidRPr="003C6AB4">
        <w:rPr>
          <w:lang w:val="en-CA"/>
        </w:rPr>
        <w:lastRenderedPageBreak/>
        <w:t>Ensure that only one person is on a single-width ladder. Only one person is allowed on each side of a double-width ladder.</w:t>
      </w:r>
    </w:p>
    <w:p w14:paraId="10A52285" w14:textId="77777777" w:rsidR="003C6AB4" w:rsidRPr="003C6AB4" w:rsidRDefault="003C6AB4" w:rsidP="003C6AB4">
      <w:pPr>
        <w:numPr>
          <w:ilvl w:val="0"/>
          <w:numId w:val="10"/>
        </w:numPr>
        <w:rPr>
          <w:lang w:val="en-CA"/>
        </w:rPr>
      </w:pPr>
      <w:r w:rsidRPr="003C6AB4">
        <w:rPr>
          <w:lang w:val="en-CA"/>
        </w:rPr>
        <w:t xml:space="preserve">Maintain three-point contact by </w:t>
      </w:r>
      <w:proofErr w:type="gramStart"/>
      <w:r w:rsidRPr="003C6AB4">
        <w:rPr>
          <w:lang w:val="en-CA"/>
        </w:rPr>
        <w:t>keeping two hands and one foot or two feet and one hand on the ladder at all times</w:t>
      </w:r>
      <w:proofErr w:type="gramEnd"/>
      <w:r w:rsidRPr="003C6AB4">
        <w:rPr>
          <w:lang w:val="en-CA"/>
        </w:rPr>
        <w:t>.</w:t>
      </w:r>
    </w:p>
    <w:p w14:paraId="2A29F02E" w14:textId="77777777" w:rsidR="003C6AB4" w:rsidRPr="003C6AB4" w:rsidRDefault="003C6AB4" w:rsidP="003C6AB4">
      <w:pPr>
        <w:numPr>
          <w:ilvl w:val="0"/>
          <w:numId w:val="10"/>
        </w:numPr>
        <w:rPr>
          <w:lang w:val="en-CA"/>
        </w:rPr>
      </w:pPr>
      <w:r w:rsidRPr="003C6AB4">
        <w:rPr>
          <w:lang w:val="en-CA"/>
        </w:rPr>
        <w:t>Grasp the rungs when climbing a ladder, not the side rails. If your foot slips on a ladder, holding onto rungs is easier than holding onto the side rails.</w:t>
      </w:r>
    </w:p>
    <w:p w14:paraId="25EFE077" w14:textId="77777777" w:rsidR="003C6AB4" w:rsidRPr="003C6AB4" w:rsidRDefault="003C6AB4" w:rsidP="003C6AB4">
      <w:pPr>
        <w:rPr>
          <w:lang w:val="en-CA"/>
        </w:rPr>
      </w:pPr>
      <w:r w:rsidRPr="003C6AB4">
        <w:rPr>
          <w:lang w:val="en-CA"/>
        </w:rPr>
        <w:drawing>
          <wp:inline distT="0" distB="0" distL="0" distR="0" wp14:anchorId="43F01301" wp14:editId="6C15E195">
            <wp:extent cx="1123950" cy="2190750"/>
            <wp:effectExtent l="0" t="0" r="0" b="0"/>
            <wp:docPr id="1002269458" name="Picture 4" descr="3 Point Cont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 Point Contac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0134" w14:textId="77777777" w:rsidR="003C6AB4" w:rsidRPr="003C6AB4" w:rsidRDefault="003C6AB4" w:rsidP="003C6AB4">
      <w:pPr>
        <w:numPr>
          <w:ilvl w:val="0"/>
          <w:numId w:val="11"/>
        </w:numPr>
        <w:rPr>
          <w:lang w:val="en-CA"/>
        </w:rPr>
      </w:pPr>
      <w:r w:rsidRPr="003C6AB4">
        <w:rPr>
          <w:lang w:val="en-CA"/>
        </w:rPr>
        <w:t>Wear protective footwear with slip-resistant soles and heels.</w:t>
      </w:r>
    </w:p>
    <w:p w14:paraId="02D22F24" w14:textId="77777777" w:rsidR="003C6AB4" w:rsidRPr="003C6AB4" w:rsidRDefault="003C6AB4" w:rsidP="003C6AB4">
      <w:pPr>
        <w:numPr>
          <w:ilvl w:val="0"/>
          <w:numId w:val="11"/>
        </w:numPr>
        <w:rPr>
          <w:lang w:val="en-CA"/>
        </w:rPr>
      </w:pPr>
      <w:r w:rsidRPr="003C6AB4">
        <w:rPr>
          <w:lang w:val="en-CA"/>
        </w:rPr>
        <w:t>Ensure that all electrical equipment used during ladder work is in good condition and properly grounded.</w:t>
      </w:r>
    </w:p>
    <w:p w14:paraId="5467264F" w14:textId="77777777" w:rsidR="003C6AB4" w:rsidRPr="003C6AB4" w:rsidRDefault="003C6AB4" w:rsidP="003C6AB4">
      <w:pPr>
        <w:numPr>
          <w:ilvl w:val="0"/>
          <w:numId w:val="11"/>
        </w:numPr>
        <w:rPr>
          <w:lang w:val="en-CA"/>
        </w:rPr>
      </w:pPr>
      <w:r w:rsidRPr="003C6AB4">
        <w:rPr>
          <w:lang w:val="en-CA"/>
        </w:rPr>
        <w:t>Rest frequently to avoid arm fatigue and disorientation when the work requires you to look up and reach above your head.</w:t>
      </w:r>
    </w:p>
    <w:p w14:paraId="14358151" w14:textId="77777777" w:rsidR="003C6AB4" w:rsidRDefault="003C6AB4" w:rsidP="003C6AB4">
      <w:pPr>
        <w:numPr>
          <w:ilvl w:val="0"/>
          <w:numId w:val="11"/>
        </w:numPr>
        <w:rPr>
          <w:lang w:val="en-CA"/>
        </w:rPr>
      </w:pPr>
      <w:r w:rsidRPr="003C6AB4">
        <w:rPr>
          <w:lang w:val="en-CA"/>
        </w:rPr>
        <w:t>Drape your arms over a rung and rest your head against another rung or side rail if you become dizzy or panicky. Climb down slowly.</w:t>
      </w:r>
    </w:p>
    <w:p w14:paraId="63AEB805" w14:textId="77777777" w:rsidR="003C6AB4" w:rsidRPr="003C6AB4" w:rsidRDefault="003C6AB4" w:rsidP="003C6AB4">
      <w:pPr>
        <w:ind w:left="720"/>
        <w:rPr>
          <w:lang w:val="en-CA"/>
        </w:rPr>
      </w:pPr>
    </w:p>
    <w:p w14:paraId="40D68F7A" w14:textId="77777777" w:rsidR="003C6AB4" w:rsidRPr="003C6AB4" w:rsidRDefault="003C6AB4" w:rsidP="003C6AB4">
      <w:pPr>
        <w:rPr>
          <w:b/>
          <w:bCs/>
          <w:lang w:val="en-CA"/>
        </w:rPr>
      </w:pPr>
      <w:r w:rsidRPr="003C6AB4">
        <w:rPr>
          <w:b/>
          <w:bCs/>
          <w:lang w:val="en-CA"/>
        </w:rPr>
        <w:t>What should you avoid when climbing portable ladders?</w:t>
      </w:r>
    </w:p>
    <w:p w14:paraId="024B183C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use ladders when a safe means of access is available and practical.</w:t>
      </w:r>
    </w:p>
    <w:p w14:paraId="15ED7244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use a ladder in passageways, doorways, driveways, or other locations where a person or vehicle can hit it. Set up suitable barricades or lock the doors shut.</w:t>
      </w:r>
    </w:p>
    <w:p w14:paraId="51456496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place a ladder against flexible or moveable surfaces.</w:t>
      </w:r>
    </w:p>
    <w:p w14:paraId="6E309CB7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straddle the space between a ladder and another object.</w:t>
      </w:r>
    </w:p>
    <w:p w14:paraId="59F90A98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erect ladders on boxes, carts, tables, scaffolds, or other unstable surfaces.</w:t>
      </w:r>
    </w:p>
    <w:p w14:paraId="42185BA2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use ladders on ice, mud, or other slippery surfaces.</w:t>
      </w:r>
    </w:p>
    <w:p w14:paraId="3B803DB4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stand a ladder on any of its rungs. Ladders must rest on both side rails.</w:t>
      </w:r>
    </w:p>
    <w:p w14:paraId="41CBF2CA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allow anyone to stand under a ladder.</w:t>
      </w:r>
    </w:p>
    <w:p w14:paraId="482E0566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support ladders on their rungs.</w:t>
      </w:r>
    </w:p>
    <w:p w14:paraId="289207FA" w14:textId="77777777" w:rsidR="003C6AB4" w:rsidRP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overreach from a ladder; move as required.</w:t>
      </w:r>
    </w:p>
    <w:p w14:paraId="0548C735" w14:textId="77777777" w:rsidR="003C6AB4" w:rsidRDefault="003C6AB4" w:rsidP="003C6AB4">
      <w:pPr>
        <w:numPr>
          <w:ilvl w:val="0"/>
          <w:numId w:val="12"/>
        </w:numPr>
        <w:rPr>
          <w:lang w:val="en-CA"/>
        </w:rPr>
      </w:pPr>
      <w:r w:rsidRPr="003C6AB4">
        <w:rPr>
          <w:lang w:val="en-CA"/>
        </w:rPr>
        <w:t>Do not use any type of ladder near overhead power lines unless the safe distance is maintained. Check with your</w:t>
      </w:r>
      <w:r>
        <w:rPr>
          <w:lang w:val="en-CA"/>
        </w:rPr>
        <w:t xml:space="preserve"> local jurisdiction</w:t>
      </w:r>
      <w:r w:rsidRPr="003C6AB4">
        <w:rPr>
          <w:lang w:val="en-CA"/>
        </w:rPr>
        <w:t xml:space="preserve"> as this distance may be regulated in your area.</w:t>
      </w:r>
    </w:p>
    <w:p w14:paraId="540EF75F" w14:textId="27A2A6DB" w:rsidR="003C6AB4" w:rsidRPr="003C6AB4" w:rsidRDefault="003C6AB4" w:rsidP="003C6AB4">
      <w:pPr>
        <w:ind w:left="720"/>
        <w:rPr>
          <w:lang w:val="en-CA"/>
        </w:rPr>
      </w:pPr>
      <w:r w:rsidRPr="003C6AB4">
        <w:rPr>
          <w:lang w:val="en-CA"/>
        </w:rPr>
        <w:lastRenderedPageBreak/>
        <w:drawing>
          <wp:inline distT="0" distB="0" distL="0" distR="0" wp14:anchorId="1E7BF144" wp14:editId="13E372FB">
            <wp:extent cx="1657350" cy="476250"/>
            <wp:effectExtent l="0" t="0" r="0" b="0"/>
            <wp:docPr id="2051745571" name="Picture 8" descr="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ang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AB4">
        <w:rPr>
          <w:lang w:val="en-CA"/>
        </w:rPr>
        <w:drawing>
          <wp:inline distT="0" distB="0" distL="0" distR="0" wp14:anchorId="25E7D5C6" wp14:editId="4A00D439">
            <wp:extent cx="965665" cy="920750"/>
            <wp:effectExtent l="0" t="0" r="6350" b="0"/>
            <wp:docPr id="84095022" name="Picture 7" descr="Watch for W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atch for Wi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07" cy="92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4DD6A" w14:textId="069543B0" w:rsidR="003C6AB4" w:rsidRPr="003C6AB4" w:rsidRDefault="003C6AB4" w:rsidP="003C6AB4">
      <w:pPr>
        <w:rPr>
          <w:lang w:val="en-CA"/>
        </w:rPr>
      </w:pPr>
    </w:p>
    <w:p w14:paraId="5664E5B1" w14:textId="77777777" w:rsidR="003C6AB4" w:rsidRPr="003C6AB4" w:rsidRDefault="003C6AB4" w:rsidP="003C6AB4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45F7E3C" w14:textId="0B3602BB" w:rsidR="009979B5" w:rsidRDefault="009979B5" w:rsidP="00DF3A1E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44C32DA" w14:textId="77777777" w:rsidR="0093153E" w:rsidRPr="0093153E" w:rsidRDefault="0093153E" w:rsidP="0093153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57D5CC2" w14:textId="2172D20C" w:rsidR="00DF5796" w:rsidRPr="00E645E3" w:rsidRDefault="086EFDAD" w:rsidP="00BE2D4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en-US"/>
        </w:rPr>
      </w:pPr>
      <w:r w:rsidRPr="3F92D719">
        <w:rPr>
          <w:rFonts w:ascii="Arial" w:hAnsi="Arial" w:cs="Arial"/>
          <w:b/>
          <w:bCs/>
          <w:sz w:val="22"/>
          <w:szCs w:val="22"/>
          <w:lang w:val="en-US"/>
        </w:rPr>
        <w:t>REFERENCE DOCUMENTS:</w:t>
      </w:r>
    </w:p>
    <w:p w14:paraId="448BBBF6" w14:textId="6BE95A5B" w:rsidR="00F25C76" w:rsidRDefault="003C6AB4" w:rsidP="00C26EA4">
      <w:pPr>
        <w:rPr>
          <w:lang w:val="en-US"/>
        </w:rPr>
      </w:pPr>
      <w:r>
        <w:rPr>
          <w:b/>
          <w:w w:val="75"/>
          <w:sz w:val="28"/>
        </w:rPr>
        <w:t>OCCUPATIONAL</w:t>
      </w:r>
      <w:r>
        <w:rPr>
          <w:b/>
          <w:spacing w:val="10"/>
          <w:w w:val="75"/>
          <w:sz w:val="28"/>
        </w:rPr>
        <w:t xml:space="preserve"> </w:t>
      </w:r>
      <w:r>
        <w:rPr>
          <w:b/>
          <w:w w:val="75"/>
          <w:sz w:val="28"/>
        </w:rPr>
        <w:t>HEALTH</w:t>
      </w:r>
      <w:r>
        <w:rPr>
          <w:b/>
          <w:spacing w:val="11"/>
          <w:w w:val="75"/>
          <w:sz w:val="28"/>
        </w:rPr>
        <w:t xml:space="preserve"> </w:t>
      </w:r>
      <w:r>
        <w:rPr>
          <w:b/>
          <w:w w:val="75"/>
          <w:sz w:val="28"/>
        </w:rPr>
        <w:t>AND</w:t>
      </w:r>
      <w:r>
        <w:rPr>
          <w:b/>
          <w:spacing w:val="13"/>
          <w:w w:val="75"/>
          <w:sz w:val="28"/>
        </w:rPr>
        <w:t xml:space="preserve"> </w:t>
      </w:r>
      <w:r>
        <w:rPr>
          <w:b/>
          <w:w w:val="75"/>
          <w:sz w:val="28"/>
        </w:rPr>
        <w:t>SAFETY</w:t>
      </w:r>
      <w:r>
        <w:rPr>
          <w:b/>
          <w:spacing w:val="1"/>
          <w:w w:val="75"/>
          <w:sz w:val="28"/>
        </w:rPr>
        <w:t xml:space="preserve"> </w:t>
      </w:r>
      <w:r w:rsidRPr="003C6AB4">
        <w:rPr>
          <w:b/>
          <w:w w:val="85"/>
          <w:sz w:val="28"/>
        </w:rPr>
        <w:t>REGULATIONS</w:t>
      </w:r>
    </w:p>
    <w:p w14:paraId="711F5DC4" w14:textId="77777777" w:rsidR="00F25C76" w:rsidRPr="00DF5796" w:rsidRDefault="00F25C76" w:rsidP="00C26EA4">
      <w:pPr>
        <w:rPr>
          <w:lang w:val="en-US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1843"/>
        <w:gridCol w:w="1559"/>
      </w:tblGrid>
      <w:tr w:rsidR="009F1007" w:rsidRPr="00DF5796" w14:paraId="10176C6C" w14:textId="77777777" w:rsidTr="003C6AB4">
        <w:trPr>
          <w:trHeight w:val="184"/>
        </w:trPr>
        <w:tc>
          <w:tcPr>
            <w:tcW w:w="993" w:type="dxa"/>
            <w:shd w:val="clear" w:color="auto" w:fill="E6E6E6"/>
            <w:vAlign w:val="center"/>
          </w:tcPr>
          <w:p w14:paraId="42A2E1E4" w14:textId="104F1316" w:rsidR="009F1007" w:rsidRPr="00DF5796" w:rsidRDefault="009F1007" w:rsidP="003C6AB4">
            <w:pP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F5796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  <w:t>Author</w:t>
            </w:r>
          </w:p>
        </w:tc>
        <w:tc>
          <w:tcPr>
            <w:tcW w:w="4819" w:type="dxa"/>
            <w:shd w:val="clear" w:color="auto" w:fill="E6E6E6"/>
            <w:vAlign w:val="center"/>
          </w:tcPr>
          <w:p w14:paraId="7DC0C1E3" w14:textId="2A8D2FF5" w:rsidR="009F1007" w:rsidRPr="00DF5796" w:rsidRDefault="002331E6" w:rsidP="003C6AB4">
            <w:pP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  <w:t>D</w:t>
            </w:r>
            <w:r w:rsidRPr="002331E6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  <w:t>escription of version changes</w:t>
            </w:r>
            <w:r w:rsidR="007448CF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(Control of changes)</w:t>
            </w:r>
            <w: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6DB2E67" w14:textId="4429F306" w:rsidR="009F1007" w:rsidRPr="00DF5796" w:rsidRDefault="00DF5796" w:rsidP="003C6AB4">
            <w:pP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  <w:t>Revision</w:t>
            </w:r>
            <w:r w:rsidR="009F1007" w:rsidRPr="00DF5796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Control: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19018E3" w14:textId="69263DE5" w:rsidR="009F1007" w:rsidRPr="00DF5796" w:rsidRDefault="009F1007" w:rsidP="003C6AB4">
            <w:pP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F5796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en-US"/>
              </w:rPr>
              <w:t>Date:</w:t>
            </w:r>
          </w:p>
        </w:tc>
      </w:tr>
      <w:tr w:rsidR="009F1007" w:rsidRPr="00DF5796" w14:paraId="426C87A1" w14:textId="77777777" w:rsidTr="003C6AB4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14:paraId="13FA5C15" w14:textId="6615DD81" w:rsidR="009F1007" w:rsidRPr="00DF5796" w:rsidRDefault="003C6AB4" w:rsidP="003C6AB4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HSE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6AB524C" w14:textId="54583E6D" w:rsidR="009F1007" w:rsidRPr="00DF5796" w:rsidRDefault="003C6AB4" w:rsidP="003C6AB4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Revision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80D7B7" w14:textId="585FBD01" w:rsidR="009F1007" w:rsidRPr="00DF5796" w:rsidRDefault="003C6AB4" w:rsidP="003C6AB4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08AD4" w14:textId="62DA351D" w:rsidR="009F1007" w:rsidRPr="00DF5796" w:rsidRDefault="003C6AB4" w:rsidP="003C6AB4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Jan 21 2025</w:t>
            </w:r>
          </w:p>
        </w:tc>
      </w:tr>
    </w:tbl>
    <w:p w14:paraId="09DC5E4E" w14:textId="7E0DA329" w:rsidR="004432B8" w:rsidRDefault="004432B8" w:rsidP="004354F8">
      <w:pPr>
        <w:rPr>
          <w:lang w:val="en-US"/>
        </w:rPr>
      </w:pPr>
    </w:p>
    <w:sectPr w:rsidR="004432B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EB71" w14:textId="77777777" w:rsidR="00DD7840" w:rsidRDefault="00DD7840" w:rsidP="001B537F">
      <w:r>
        <w:separator/>
      </w:r>
    </w:p>
  </w:endnote>
  <w:endnote w:type="continuationSeparator" w:id="0">
    <w:p w14:paraId="34B4F283" w14:textId="77777777" w:rsidR="00DD7840" w:rsidRDefault="00DD7840" w:rsidP="001B537F">
      <w:r>
        <w:continuationSeparator/>
      </w:r>
    </w:p>
  </w:endnote>
  <w:endnote w:type="continuationNotice" w:id="1">
    <w:p w14:paraId="4AD76D73" w14:textId="77777777" w:rsidR="00DD7840" w:rsidRDefault="00DD7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0F8E" w14:textId="77777777" w:rsidR="007D0351" w:rsidRDefault="007D0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D197" w14:textId="407EA55E" w:rsidR="004432B8" w:rsidRPr="004432B8" w:rsidRDefault="00803A19" w:rsidP="00F25C76">
    <w:pPr>
      <w:jc w:val="center"/>
      <w:rPr>
        <w:rFonts w:ascii="Arial" w:hAnsi="Arial" w:cs="Arial"/>
        <w:i/>
        <w:sz w:val="16"/>
        <w:szCs w:val="16"/>
        <w:lang w:val="en-CA"/>
      </w:rPr>
    </w:pPr>
    <w:r w:rsidRPr="00803A19">
      <w:rPr>
        <w:rFonts w:ascii="Arial" w:hAnsi="Arial" w:cs="Arial"/>
        <w:i/>
        <w:sz w:val="16"/>
        <w:szCs w:val="16"/>
        <w:lang w:val="en-CA"/>
      </w:rPr>
      <w:t>This document is the property of Kluane Drilling Ltd. and can not be copied or shared with a third party without authorization of a representative of the Management System Team</w:t>
    </w:r>
    <w:r w:rsidR="00F25C76">
      <w:rPr>
        <w:rFonts w:ascii="Arial" w:hAnsi="Arial" w:cs="Arial"/>
        <w:i/>
        <w:sz w:val="16"/>
        <w:szCs w:val="16"/>
        <w:lang w:val="en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6545" w14:textId="77777777" w:rsidR="007D0351" w:rsidRDefault="007D0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2ABF" w14:textId="77777777" w:rsidR="00DD7840" w:rsidRDefault="00DD7840" w:rsidP="001B537F">
      <w:r>
        <w:separator/>
      </w:r>
    </w:p>
  </w:footnote>
  <w:footnote w:type="continuationSeparator" w:id="0">
    <w:p w14:paraId="53640F3A" w14:textId="77777777" w:rsidR="00DD7840" w:rsidRDefault="00DD7840" w:rsidP="001B537F">
      <w:r>
        <w:continuationSeparator/>
      </w:r>
    </w:p>
  </w:footnote>
  <w:footnote w:type="continuationNotice" w:id="1">
    <w:p w14:paraId="30EA853F" w14:textId="77777777" w:rsidR="00DD7840" w:rsidRDefault="00DD7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AAAC" w14:textId="77777777" w:rsidR="007D0351" w:rsidRDefault="007D0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60" w:type="dxa"/>
      <w:tblLayout w:type="fixed"/>
      <w:tblLook w:val="01E0" w:firstRow="1" w:lastRow="1" w:firstColumn="1" w:lastColumn="1" w:noHBand="0" w:noVBand="0"/>
    </w:tblPr>
    <w:tblGrid>
      <w:gridCol w:w="2263"/>
      <w:gridCol w:w="1134"/>
      <w:gridCol w:w="1560"/>
      <w:gridCol w:w="2589"/>
      <w:gridCol w:w="813"/>
      <w:gridCol w:w="901"/>
    </w:tblGrid>
    <w:tr w:rsidR="001B537F" w:rsidRPr="00B10562" w14:paraId="1E93CEC4" w14:textId="77777777" w:rsidTr="00796636">
      <w:trPr>
        <w:trHeight w:val="557"/>
      </w:trPr>
      <w:tc>
        <w:tcPr>
          <w:tcW w:w="2263" w:type="dxa"/>
        </w:tcPr>
        <w:p w14:paraId="41E79D2F" w14:textId="77777777" w:rsidR="001B537F" w:rsidRPr="00655908" w:rsidRDefault="001B537F" w:rsidP="001B537F">
          <w:pPr>
            <w:pStyle w:val="TableParagraph"/>
            <w:ind w:left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51117C91" wp14:editId="38AF0441">
                <wp:extent cx="425450" cy="327269"/>
                <wp:effectExtent l="0" t="0" r="0" b="0"/>
                <wp:docPr id="13" name="Picture 13" descr="Imagen que contiene firmar, parada, t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firmar, parada, t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703" cy="335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gridSpan w:val="5"/>
          <w:vAlign w:val="center"/>
        </w:tcPr>
        <w:p w14:paraId="47BFA7C3" w14:textId="1A534DA3" w:rsidR="001B537F" w:rsidRDefault="003C6AB4" w:rsidP="003C6AB4">
          <w:pPr>
            <w:pStyle w:val="TableParagraph"/>
            <w:ind w:left="182"/>
            <w:rPr>
              <w:rFonts w:ascii="Arial"/>
              <w:b/>
            </w:rPr>
          </w:pPr>
          <w:r>
            <w:rPr>
              <w:rFonts w:ascii="Arial"/>
              <w:b/>
            </w:rPr>
            <w:t>Ladder Usage</w:t>
          </w:r>
        </w:p>
      </w:tc>
    </w:tr>
    <w:tr w:rsidR="00796636" w14:paraId="043F1175" w14:textId="77777777" w:rsidTr="00796636">
      <w:trPr>
        <w:trHeight w:val="250"/>
      </w:trPr>
      <w:tc>
        <w:tcPr>
          <w:tcW w:w="2263" w:type="dxa"/>
        </w:tcPr>
        <w:p w14:paraId="0C663F91" w14:textId="12ADB315" w:rsidR="00796636" w:rsidRPr="00796636" w:rsidRDefault="00796636" w:rsidP="004432B8">
          <w:pPr>
            <w:pStyle w:val="TableParagraph"/>
            <w:ind w:left="59" w:right="342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Reference #:</w:t>
          </w:r>
        </w:p>
      </w:tc>
      <w:tc>
        <w:tcPr>
          <w:tcW w:w="1134" w:type="dxa"/>
        </w:tcPr>
        <w:p w14:paraId="49A14E3B" w14:textId="4C859335" w:rsidR="00796636" w:rsidRPr="00796636" w:rsidRDefault="00796636" w:rsidP="004432B8">
          <w:pPr>
            <w:pStyle w:val="TableParagraph"/>
            <w:ind w:left="59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Revision:</w:t>
          </w:r>
        </w:p>
      </w:tc>
      <w:tc>
        <w:tcPr>
          <w:tcW w:w="1560" w:type="dxa"/>
        </w:tcPr>
        <w:p w14:paraId="4C42FBE2" w14:textId="3CC20BB9" w:rsidR="00796636" w:rsidRPr="00796636" w:rsidRDefault="00796636" w:rsidP="004432B8">
          <w:pPr>
            <w:pStyle w:val="TableParagraph"/>
            <w:ind w:left="6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Approval Date:</w:t>
          </w:r>
        </w:p>
      </w:tc>
      <w:tc>
        <w:tcPr>
          <w:tcW w:w="2589" w:type="dxa"/>
        </w:tcPr>
        <w:p w14:paraId="0C5416E8" w14:textId="6C6EE7E8" w:rsidR="00796636" w:rsidRPr="00796636" w:rsidRDefault="00796636" w:rsidP="004432B8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Author</w:t>
          </w:r>
        </w:p>
      </w:tc>
      <w:tc>
        <w:tcPr>
          <w:tcW w:w="813" w:type="dxa"/>
        </w:tcPr>
        <w:p w14:paraId="3729D4DF" w14:textId="20948421" w:rsidR="00796636" w:rsidRPr="00796636" w:rsidRDefault="00796636" w:rsidP="00796636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Media</w:t>
          </w:r>
        </w:p>
      </w:tc>
      <w:tc>
        <w:tcPr>
          <w:tcW w:w="901" w:type="dxa"/>
        </w:tcPr>
        <w:p w14:paraId="40C5EDC2" w14:textId="3A00437D" w:rsidR="00796636" w:rsidRPr="00796636" w:rsidRDefault="00796636" w:rsidP="004432B8">
          <w:pPr>
            <w:pStyle w:val="TableParagraph"/>
            <w:ind w:left="61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Page:</w:t>
          </w:r>
        </w:p>
      </w:tc>
    </w:tr>
    <w:tr w:rsidR="00796636" w14:paraId="6674D2EF" w14:textId="77777777" w:rsidTr="00796636">
      <w:trPr>
        <w:trHeight w:val="267"/>
      </w:trPr>
      <w:tc>
        <w:tcPr>
          <w:tcW w:w="2263" w:type="dxa"/>
        </w:tcPr>
        <w:p w14:paraId="797B1C92" w14:textId="6BAD44DE" w:rsidR="00796636" w:rsidRPr="00796636" w:rsidRDefault="007D0351" w:rsidP="004432B8">
          <w:pPr>
            <w:pStyle w:val="TableParagraph"/>
            <w:ind w:left="0" w:right="342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D0351">
            <w:rPr>
              <w:rFonts w:ascii="Arial" w:hAnsi="Arial" w:cs="Arial"/>
              <w:b/>
              <w:bCs/>
              <w:i/>
              <w:sz w:val="20"/>
              <w:szCs w:val="20"/>
              <w:lang w:val="es-ES"/>
            </w:rPr>
            <w:t>CA-F-OP-</w:t>
          </w:r>
          <w:proofErr w:type="gramStart"/>
          <w:r w:rsidRPr="007D0351">
            <w:rPr>
              <w:rFonts w:ascii="Arial" w:hAnsi="Arial" w:cs="Arial"/>
              <w:b/>
              <w:bCs/>
              <w:i/>
              <w:sz w:val="20"/>
              <w:szCs w:val="20"/>
              <w:lang w:val="es-ES"/>
            </w:rPr>
            <w:t>2</w:t>
          </w:r>
          <w:r>
            <w:rPr>
              <w:rFonts w:ascii="Arial" w:hAnsi="Arial" w:cs="Arial"/>
              <w:b/>
              <w:bCs/>
              <w:i/>
              <w:sz w:val="20"/>
              <w:szCs w:val="20"/>
              <w:lang w:val="es-ES"/>
            </w:rPr>
            <w:t>5</w:t>
          </w:r>
          <w:r w:rsidRPr="007D0351">
            <w:rPr>
              <w:rFonts w:ascii="Arial" w:hAnsi="Arial" w:cs="Arial"/>
              <w:b/>
              <w:bCs/>
              <w:i/>
              <w:sz w:val="20"/>
              <w:szCs w:val="20"/>
              <w:lang w:val="es-ES"/>
            </w:rPr>
            <w:t>.E</w:t>
          </w:r>
          <w:proofErr w:type="gramEnd"/>
        </w:p>
      </w:tc>
      <w:tc>
        <w:tcPr>
          <w:tcW w:w="1134" w:type="dxa"/>
        </w:tcPr>
        <w:p w14:paraId="03041111" w14:textId="08D62A07" w:rsidR="00796636" w:rsidRPr="00796636" w:rsidRDefault="003C6AB4" w:rsidP="004432B8">
          <w:pPr>
            <w:pStyle w:val="TableParagraph"/>
            <w:ind w:left="59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1</w:t>
          </w:r>
        </w:p>
      </w:tc>
      <w:tc>
        <w:tcPr>
          <w:tcW w:w="1560" w:type="dxa"/>
        </w:tcPr>
        <w:p w14:paraId="4E0F6EC0" w14:textId="40795C2C" w:rsidR="00796636" w:rsidRPr="00796636" w:rsidRDefault="003C6AB4" w:rsidP="004432B8">
          <w:pPr>
            <w:pStyle w:val="TableParagraph"/>
            <w:ind w:left="6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Jan 21 2025</w:t>
          </w:r>
        </w:p>
      </w:tc>
      <w:tc>
        <w:tcPr>
          <w:tcW w:w="2589" w:type="dxa"/>
        </w:tcPr>
        <w:p w14:paraId="7B460845" w14:textId="786DF8B6" w:rsidR="00796636" w:rsidRPr="00796636" w:rsidRDefault="003C6AB4" w:rsidP="004432B8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HSE</w:t>
          </w:r>
        </w:p>
      </w:tc>
      <w:tc>
        <w:tcPr>
          <w:tcW w:w="813" w:type="dxa"/>
        </w:tcPr>
        <w:p w14:paraId="5AD4EA4E" w14:textId="18DAA89B" w:rsidR="00796636" w:rsidRPr="00796636" w:rsidRDefault="00796636" w:rsidP="004432B8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i/>
              <w:sz w:val="20"/>
              <w:szCs w:val="20"/>
            </w:rPr>
            <w:t>E</w:t>
          </w:r>
        </w:p>
      </w:tc>
      <w:tc>
        <w:tcPr>
          <w:tcW w:w="901" w:type="dxa"/>
        </w:tcPr>
        <w:p w14:paraId="411890B9" w14:textId="4F892172" w:rsidR="00796636" w:rsidRPr="00796636" w:rsidRDefault="00796636" w:rsidP="004432B8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proofErr w:type="spellStart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of</w:t>
          </w:r>
          <w:proofErr w:type="spellEnd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9F5D2D7" w14:textId="77777777" w:rsidR="00254EBC" w:rsidRDefault="00254E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AE1D" w14:textId="77777777" w:rsidR="007D0351" w:rsidRDefault="007D0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93"/>
    <w:multiLevelType w:val="multilevel"/>
    <w:tmpl w:val="0CE4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5C77"/>
    <w:multiLevelType w:val="multilevel"/>
    <w:tmpl w:val="2160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0662E"/>
    <w:multiLevelType w:val="multilevel"/>
    <w:tmpl w:val="8030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85D93"/>
    <w:multiLevelType w:val="multilevel"/>
    <w:tmpl w:val="1EB4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06444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855609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7C20E0"/>
    <w:multiLevelType w:val="hybridMultilevel"/>
    <w:tmpl w:val="CA5477F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8E649B"/>
    <w:multiLevelType w:val="multilevel"/>
    <w:tmpl w:val="A1DA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D81B6"/>
    <w:multiLevelType w:val="multilevel"/>
    <w:tmpl w:val="94389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33F5E"/>
    <w:multiLevelType w:val="multilevel"/>
    <w:tmpl w:val="82BA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53E43"/>
    <w:multiLevelType w:val="hybridMultilevel"/>
    <w:tmpl w:val="C832CA7C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D0C1D"/>
    <w:multiLevelType w:val="multilevel"/>
    <w:tmpl w:val="D8BE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012977">
    <w:abstractNumId w:val="8"/>
  </w:num>
  <w:num w:numId="2" w16cid:durableId="589700896">
    <w:abstractNumId w:val="4"/>
  </w:num>
  <w:num w:numId="3" w16cid:durableId="823662722">
    <w:abstractNumId w:val="10"/>
  </w:num>
  <w:num w:numId="4" w16cid:durableId="286550594">
    <w:abstractNumId w:val="6"/>
  </w:num>
  <w:num w:numId="5" w16cid:durableId="1711227871">
    <w:abstractNumId w:val="5"/>
  </w:num>
  <w:num w:numId="6" w16cid:durableId="1468164870">
    <w:abstractNumId w:val="9"/>
  </w:num>
  <w:num w:numId="7" w16cid:durableId="933587821">
    <w:abstractNumId w:val="3"/>
  </w:num>
  <w:num w:numId="8" w16cid:durableId="1929846060">
    <w:abstractNumId w:val="2"/>
  </w:num>
  <w:num w:numId="9" w16cid:durableId="794640370">
    <w:abstractNumId w:val="1"/>
  </w:num>
  <w:num w:numId="10" w16cid:durableId="1740902067">
    <w:abstractNumId w:val="11"/>
  </w:num>
  <w:num w:numId="11" w16cid:durableId="1940288579">
    <w:abstractNumId w:val="0"/>
  </w:num>
  <w:num w:numId="12" w16cid:durableId="1499421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7F"/>
    <w:rsid w:val="00031E40"/>
    <w:rsid w:val="0006079C"/>
    <w:rsid w:val="00096915"/>
    <w:rsid w:val="000A32EE"/>
    <w:rsid w:val="000F2673"/>
    <w:rsid w:val="00100F6C"/>
    <w:rsid w:val="00143D31"/>
    <w:rsid w:val="0018388E"/>
    <w:rsid w:val="001B537F"/>
    <w:rsid w:val="001C1A64"/>
    <w:rsid w:val="001D22FF"/>
    <w:rsid w:val="001E574A"/>
    <w:rsid w:val="001E61E3"/>
    <w:rsid w:val="002164DA"/>
    <w:rsid w:val="00232B18"/>
    <w:rsid w:val="002331E6"/>
    <w:rsid w:val="00254EBC"/>
    <w:rsid w:val="002D26BC"/>
    <w:rsid w:val="002F4D65"/>
    <w:rsid w:val="00300538"/>
    <w:rsid w:val="003066BF"/>
    <w:rsid w:val="003263EC"/>
    <w:rsid w:val="00374D02"/>
    <w:rsid w:val="003C6AB4"/>
    <w:rsid w:val="003D3CF6"/>
    <w:rsid w:val="00400E98"/>
    <w:rsid w:val="004354F8"/>
    <w:rsid w:val="0043574E"/>
    <w:rsid w:val="0044018E"/>
    <w:rsid w:val="00440DAE"/>
    <w:rsid w:val="004432B8"/>
    <w:rsid w:val="00472563"/>
    <w:rsid w:val="004A3390"/>
    <w:rsid w:val="004C1E16"/>
    <w:rsid w:val="004F46D5"/>
    <w:rsid w:val="004F5D5D"/>
    <w:rsid w:val="00530311"/>
    <w:rsid w:val="00541596"/>
    <w:rsid w:val="005439DD"/>
    <w:rsid w:val="00547E15"/>
    <w:rsid w:val="00553372"/>
    <w:rsid w:val="005553F4"/>
    <w:rsid w:val="005861E9"/>
    <w:rsid w:val="00592CD9"/>
    <w:rsid w:val="00602366"/>
    <w:rsid w:val="00631DC7"/>
    <w:rsid w:val="00660097"/>
    <w:rsid w:val="006C61A4"/>
    <w:rsid w:val="00740FE3"/>
    <w:rsid w:val="0074350F"/>
    <w:rsid w:val="00743742"/>
    <w:rsid w:val="007448CF"/>
    <w:rsid w:val="00763895"/>
    <w:rsid w:val="00796636"/>
    <w:rsid w:val="007D0351"/>
    <w:rsid w:val="007E6740"/>
    <w:rsid w:val="00803A19"/>
    <w:rsid w:val="00821206"/>
    <w:rsid w:val="00825C5B"/>
    <w:rsid w:val="00840111"/>
    <w:rsid w:val="008B1EF5"/>
    <w:rsid w:val="008B2E44"/>
    <w:rsid w:val="0093153E"/>
    <w:rsid w:val="00972288"/>
    <w:rsid w:val="0099486A"/>
    <w:rsid w:val="009979B5"/>
    <w:rsid w:val="009B6BEA"/>
    <w:rsid w:val="009D3D22"/>
    <w:rsid w:val="009E4BCB"/>
    <w:rsid w:val="009F1007"/>
    <w:rsid w:val="00A00DD6"/>
    <w:rsid w:val="00A32CB7"/>
    <w:rsid w:val="00A36C5F"/>
    <w:rsid w:val="00A763E1"/>
    <w:rsid w:val="00A90227"/>
    <w:rsid w:val="00AB0FE3"/>
    <w:rsid w:val="00AC2C51"/>
    <w:rsid w:val="00B10A8B"/>
    <w:rsid w:val="00B644F9"/>
    <w:rsid w:val="00B654B2"/>
    <w:rsid w:val="00BE2D42"/>
    <w:rsid w:val="00C26EA4"/>
    <w:rsid w:val="00C63385"/>
    <w:rsid w:val="00CD7F0E"/>
    <w:rsid w:val="00D07968"/>
    <w:rsid w:val="00DA4A7C"/>
    <w:rsid w:val="00DD7840"/>
    <w:rsid w:val="00DD7FD9"/>
    <w:rsid w:val="00DF3A1E"/>
    <w:rsid w:val="00DF5796"/>
    <w:rsid w:val="00E0475D"/>
    <w:rsid w:val="00E07C4C"/>
    <w:rsid w:val="00E60C81"/>
    <w:rsid w:val="00E645E3"/>
    <w:rsid w:val="00E74255"/>
    <w:rsid w:val="00F1277C"/>
    <w:rsid w:val="00F25C76"/>
    <w:rsid w:val="00F82894"/>
    <w:rsid w:val="00FA45D1"/>
    <w:rsid w:val="00FE0699"/>
    <w:rsid w:val="00FF56CA"/>
    <w:rsid w:val="00FF78FC"/>
    <w:rsid w:val="086EFDAD"/>
    <w:rsid w:val="16DEEDF8"/>
    <w:rsid w:val="1BBE4C62"/>
    <w:rsid w:val="3058876D"/>
    <w:rsid w:val="3F92D719"/>
    <w:rsid w:val="79926CF2"/>
    <w:rsid w:val="79FB34F3"/>
    <w:rsid w:val="7B65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42C33"/>
  <w15:chartTrackingRefBased/>
  <w15:docId w15:val="{F1F5C9C3-8329-4D8C-A570-90517818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37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537F"/>
  </w:style>
  <w:style w:type="paragraph" w:styleId="Footer">
    <w:name w:val="footer"/>
    <w:basedOn w:val="Normal"/>
    <w:link w:val="FooterChar"/>
    <w:uiPriority w:val="99"/>
    <w:unhideWhenUsed/>
    <w:rsid w:val="001B537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537F"/>
  </w:style>
  <w:style w:type="paragraph" w:customStyle="1" w:styleId="TableParagraph">
    <w:name w:val="Table Paragraph"/>
    <w:basedOn w:val="Normal"/>
    <w:uiPriority w:val="1"/>
    <w:qFormat/>
    <w:rsid w:val="001B537F"/>
    <w:pPr>
      <w:widowControl w:val="0"/>
      <w:autoSpaceDE w:val="0"/>
      <w:autoSpaceDN w:val="0"/>
      <w:ind w:left="474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styleId="TableGrid">
    <w:name w:val="Table Grid"/>
    <w:basedOn w:val="TableNormal"/>
    <w:rsid w:val="001B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432B8"/>
  </w:style>
  <w:style w:type="paragraph" w:styleId="ListParagraph">
    <w:name w:val="List Paragraph"/>
    <w:basedOn w:val="Normal"/>
    <w:uiPriority w:val="34"/>
    <w:qFormat/>
    <w:rsid w:val="00E0475D"/>
    <w:pPr>
      <w:ind w:left="720"/>
      <w:contextualSpacing/>
    </w:pPr>
  </w:style>
  <w:style w:type="paragraph" w:styleId="Revision">
    <w:name w:val="Revision"/>
    <w:hidden/>
    <w:uiPriority w:val="99"/>
    <w:semiHidden/>
    <w:rsid w:val="00306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1"/>
    <w:qFormat/>
    <w:rsid w:val="00F82894"/>
    <w:pPr>
      <w:widowControl w:val="0"/>
      <w:autoSpaceDE w:val="0"/>
      <w:autoSpaceDN w:val="0"/>
    </w:pPr>
    <w:rPr>
      <w:rFonts w:ascii="Calibri" w:eastAsia="Calibri" w:hAnsi="Calibri" w:cs="Calibri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2894"/>
    <w:rPr>
      <w:rFonts w:ascii="Calibri" w:eastAsia="Calibri" w:hAnsi="Calibri" w:cs="Calibri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3C6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CD35B-5121-438A-B0AF-0748A601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Jonnatan Rosales</dc:creator>
  <cp:keywords/>
  <dc:description/>
  <cp:lastModifiedBy>Howard Coyne</cp:lastModifiedBy>
  <cp:revision>2</cp:revision>
  <dcterms:created xsi:type="dcterms:W3CDTF">2025-01-21T09:43:00Z</dcterms:created>
  <dcterms:modified xsi:type="dcterms:W3CDTF">2025-01-21T09:43:00Z</dcterms:modified>
</cp:coreProperties>
</file>