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9F66" w14:textId="77777777" w:rsidR="00127E42" w:rsidRPr="00782269" w:rsidRDefault="00127E42" w:rsidP="00DA2CCC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s-MX"/>
        </w:rPr>
      </w:pPr>
    </w:p>
    <w:p w14:paraId="7F2BDB2D" w14:textId="77777777" w:rsidR="000C1AE3" w:rsidRPr="006C4738" w:rsidRDefault="000C1AE3" w:rsidP="006C473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000000"/>
          <w:lang w:val="es-MX"/>
        </w:rPr>
      </w:pPr>
      <w:r w:rsidRPr="00782269">
        <w:rPr>
          <w:rFonts w:ascii="Arial" w:hAnsi="Arial" w:cs="Arial"/>
          <w:b/>
          <w:color w:val="000000"/>
          <w:lang w:val="es-MX"/>
        </w:rPr>
        <w:t>OBJETIVO</w:t>
      </w:r>
    </w:p>
    <w:p w14:paraId="337D4682" w14:textId="0E2A02B9" w:rsidR="000558FE" w:rsidRDefault="001B4823" w:rsidP="00127E42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Garantizar la</w:t>
      </w:r>
      <w:r w:rsidR="006F3CB5">
        <w:rPr>
          <w:rFonts w:ascii="Arial" w:hAnsi="Arial" w:cs="Arial"/>
          <w:sz w:val="22"/>
          <w:szCs w:val="22"/>
          <w:lang w:val="es-MX"/>
        </w:rPr>
        <w:t xml:space="preserve"> transparencia, confidencialidad y participación de</w:t>
      </w:r>
      <w:r w:rsidR="00986FE3">
        <w:rPr>
          <w:rFonts w:ascii="Arial" w:hAnsi="Arial" w:cs="Arial"/>
          <w:sz w:val="22"/>
          <w:szCs w:val="22"/>
          <w:lang w:val="es-MX"/>
        </w:rPr>
        <w:t xml:space="preserve"> las personas de la zona de influencia dentro </w:t>
      </w:r>
      <w:r w:rsidR="006F3CB5">
        <w:rPr>
          <w:rFonts w:ascii="Arial" w:hAnsi="Arial" w:cs="Arial"/>
          <w:sz w:val="22"/>
          <w:szCs w:val="22"/>
          <w:lang w:val="es-MX"/>
        </w:rPr>
        <w:t xml:space="preserve">del proceso de selección </w:t>
      </w:r>
      <w:r w:rsidR="00986FE3">
        <w:rPr>
          <w:rFonts w:ascii="Arial" w:hAnsi="Arial" w:cs="Arial"/>
          <w:sz w:val="22"/>
          <w:szCs w:val="22"/>
          <w:lang w:val="es-MX"/>
        </w:rPr>
        <w:t xml:space="preserve">requerido por la Organización. </w:t>
      </w:r>
    </w:p>
    <w:p w14:paraId="727718DE" w14:textId="77777777" w:rsidR="001B4823" w:rsidRDefault="001B4823" w:rsidP="00127E42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7D8BF862" w14:textId="77777777" w:rsidR="00127E42" w:rsidRPr="00782269" w:rsidRDefault="00127E42" w:rsidP="00127E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C4B3F2" w14:textId="77777777" w:rsidR="00EB4D4C" w:rsidRPr="00782269" w:rsidRDefault="00EB4D4C" w:rsidP="00EB4D4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000000"/>
          <w:lang w:val="es-MX"/>
        </w:rPr>
      </w:pPr>
      <w:r w:rsidRPr="00782269">
        <w:rPr>
          <w:rFonts w:ascii="Arial" w:hAnsi="Arial" w:cs="Arial"/>
          <w:b/>
          <w:color w:val="000000"/>
          <w:lang w:val="es-MX"/>
        </w:rPr>
        <w:t>ALCANCE</w:t>
      </w:r>
    </w:p>
    <w:p w14:paraId="35565156" w14:textId="2C26D4B1" w:rsidR="0066657A" w:rsidRDefault="0066657A" w:rsidP="00986FE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>
        <w:rPr>
          <w:rFonts w:ascii="Arial" w:hAnsi="Arial" w:cs="Arial"/>
          <w:color w:val="000000"/>
          <w:sz w:val="22"/>
          <w:szCs w:val="22"/>
          <w:lang w:val="es-MX"/>
        </w:rPr>
        <w:t>Actividad inicial: Necesidad de contratación de personal de la comunidad.</w:t>
      </w:r>
    </w:p>
    <w:p w14:paraId="1C176390" w14:textId="424ADE60" w:rsidR="0066657A" w:rsidRDefault="0066657A" w:rsidP="00986FE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>
        <w:rPr>
          <w:rFonts w:ascii="Arial" w:hAnsi="Arial" w:cs="Arial"/>
          <w:color w:val="000000"/>
          <w:sz w:val="22"/>
          <w:szCs w:val="22"/>
          <w:lang w:val="es-MX"/>
        </w:rPr>
        <w:t>Actividad final: Contratación de personas de la comunidad.</w:t>
      </w:r>
    </w:p>
    <w:p w14:paraId="7E383DED" w14:textId="48535B90" w:rsidR="00EB4D4C" w:rsidRPr="00782269" w:rsidRDefault="00EB4D4C" w:rsidP="00EB4D4C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690F6589" w14:textId="77777777" w:rsidR="00782269" w:rsidRDefault="00782269" w:rsidP="00EB4D4C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0EB71DB4" w14:textId="77777777" w:rsidR="00782269" w:rsidRDefault="00782269" w:rsidP="0078226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000000"/>
          <w:lang w:val="es-MX"/>
        </w:rPr>
      </w:pPr>
      <w:r>
        <w:rPr>
          <w:rFonts w:ascii="Arial" w:hAnsi="Arial" w:cs="Arial"/>
          <w:b/>
          <w:color w:val="000000"/>
          <w:lang w:val="es-MX"/>
        </w:rPr>
        <w:t>POLÍTICAS</w:t>
      </w:r>
    </w:p>
    <w:p w14:paraId="21FB2935" w14:textId="77777777" w:rsidR="00782269" w:rsidRPr="00782269" w:rsidRDefault="00782269" w:rsidP="00782269">
      <w:pPr>
        <w:pStyle w:val="Prrafodelista"/>
        <w:jc w:val="both"/>
        <w:rPr>
          <w:rFonts w:ascii="Arial" w:hAnsi="Arial" w:cs="Arial"/>
          <w:b/>
          <w:color w:val="000000"/>
          <w:lang w:val="es-MX"/>
        </w:rPr>
      </w:pPr>
    </w:p>
    <w:p w14:paraId="4C536CA4" w14:textId="0AE68160" w:rsidR="0066657A" w:rsidRPr="0066657A" w:rsidRDefault="0066657A" w:rsidP="002F26E5">
      <w:pPr>
        <w:pStyle w:val="Prrafodelista"/>
        <w:numPr>
          <w:ilvl w:val="1"/>
          <w:numId w:val="9"/>
        </w:numPr>
        <w:ind w:right="120"/>
        <w:jc w:val="both"/>
        <w:rPr>
          <w:rFonts w:ascii="Arial" w:hAnsi="Arial" w:cs="Arial"/>
          <w:bCs/>
          <w:color w:val="000000"/>
          <w:lang w:val="es-MX"/>
        </w:rPr>
      </w:pPr>
      <w:r>
        <w:rPr>
          <w:rFonts w:ascii="Arial" w:hAnsi="Arial" w:cs="Arial"/>
          <w:bCs/>
          <w:color w:val="000000"/>
          <w:lang w:val="es-MX"/>
        </w:rPr>
        <w:t xml:space="preserve">Las publicaciones de ofertas laborales para mano de obra en zonas de influencia, deberá ser coordinada en conjunto con Talento Humano </w:t>
      </w:r>
      <w:r w:rsidR="007513E4">
        <w:rPr>
          <w:rFonts w:ascii="Arial" w:hAnsi="Arial" w:cs="Arial"/>
          <w:bCs/>
          <w:color w:val="000000"/>
          <w:lang w:val="es-MX"/>
        </w:rPr>
        <w:t xml:space="preserve">Kluane Drilling Ecuador </w:t>
      </w:r>
      <w:r>
        <w:rPr>
          <w:rFonts w:ascii="Arial" w:hAnsi="Arial" w:cs="Arial"/>
          <w:bCs/>
          <w:color w:val="000000"/>
          <w:lang w:val="es-MX"/>
        </w:rPr>
        <w:t>y Relaciones Comunitarias del cliente.</w:t>
      </w:r>
    </w:p>
    <w:p w14:paraId="605EDB94" w14:textId="44FCB638" w:rsidR="002F26E5" w:rsidRPr="00406486" w:rsidRDefault="002F26E5" w:rsidP="002F26E5">
      <w:pPr>
        <w:pStyle w:val="Prrafodelista"/>
        <w:numPr>
          <w:ilvl w:val="1"/>
          <w:numId w:val="9"/>
        </w:numPr>
        <w:ind w:right="120"/>
        <w:jc w:val="both"/>
        <w:rPr>
          <w:rFonts w:ascii="Arial" w:hAnsi="Arial" w:cs="Arial"/>
          <w:bCs/>
          <w:color w:val="000000"/>
          <w:lang w:val="es-MX"/>
        </w:rPr>
      </w:pPr>
      <w:r>
        <w:rPr>
          <w:rFonts w:ascii="Arial" w:hAnsi="Arial" w:cs="Arial"/>
        </w:rPr>
        <w:t>S</w:t>
      </w:r>
      <w:r w:rsidRPr="000E0871">
        <w:rPr>
          <w:rFonts w:ascii="Arial" w:hAnsi="Arial" w:cs="Arial"/>
        </w:rPr>
        <w:t xml:space="preserve">ólo participarán en el proceso de selección aquellos candidatos que </w:t>
      </w:r>
      <w:r w:rsidR="00466BD0">
        <w:rPr>
          <w:rFonts w:ascii="Arial" w:hAnsi="Arial" w:cs="Arial"/>
        </w:rPr>
        <w:t xml:space="preserve">residan en </w:t>
      </w:r>
      <w:r w:rsidR="00466BD0">
        <w:rPr>
          <w:rFonts w:ascii="Arial" w:hAnsi="Arial" w:cs="Arial"/>
          <w:color w:val="000000"/>
          <w:lang w:val="es-MX"/>
        </w:rPr>
        <w:t>las comunidades que se encuentren dentro de la zona de influencia del</w:t>
      </w:r>
      <w:r w:rsidR="0066657A">
        <w:rPr>
          <w:rFonts w:ascii="Arial" w:hAnsi="Arial" w:cs="Arial"/>
          <w:color w:val="000000"/>
          <w:lang w:val="es-MX"/>
        </w:rPr>
        <w:t xml:space="preserve">imitada por el cliente, </w:t>
      </w:r>
      <w:r w:rsidR="00466BD0">
        <w:rPr>
          <w:rFonts w:ascii="Arial" w:hAnsi="Arial" w:cs="Arial"/>
        </w:rPr>
        <w:t xml:space="preserve">quienes </w:t>
      </w:r>
      <w:r w:rsidR="0066657A">
        <w:rPr>
          <w:rFonts w:ascii="Arial" w:hAnsi="Arial" w:cs="Arial"/>
        </w:rPr>
        <w:t xml:space="preserve">en todo momento deberán cumplir con </w:t>
      </w:r>
      <w:r w:rsidRPr="000E0871">
        <w:rPr>
          <w:rFonts w:ascii="Arial" w:hAnsi="Arial" w:cs="Arial"/>
        </w:rPr>
        <w:t xml:space="preserve">las condiciones </w:t>
      </w:r>
      <w:r w:rsidR="0066657A">
        <w:rPr>
          <w:rFonts w:ascii="Arial" w:hAnsi="Arial" w:cs="Arial"/>
        </w:rPr>
        <w:t xml:space="preserve">expuestas en </w:t>
      </w:r>
      <w:r w:rsidRPr="000E0871">
        <w:rPr>
          <w:rFonts w:ascii="Arial" w:hAnsi="Arial" w:cs="Arial"/>
        </w:rPr>
        <w:t>la descripción del cargo</w:t>
      </w:r>
      <w:r>
        <w:rPr>
          <w:rFonts w:ascii="Arial" w:hAnsi="Arial" w:cs="Arial"/>
        </w:rPr>
        <w:t>.</w:t>
      </w:r>
    </w:p>
    <w:p w14:paraId="2DE761F4" w14:textId="5BB80C83" w:rsidR="00406486" w:rsidRPr="002F26E5" w:rsidRDefault="00406486" w:rsidP="002F26E5">
      <w:pPr>
        <w:pStyle w:val="Prrafodelista"/>
        <w:numPr>
          <w:ilvl w:val="1"/>
          <w:numId w:val="9"/>
        </w:numPr>
        <w:ind w:right="120"/>
        <w:jc w:val="both"/>
        <w:rPr>
          <w:rFonts w:ascii="Arial" w:hAnsi="Arial" w:cs="Arial"/>
          <w:bCs/>
          <w:color w:val="000000"/>
          <w:lang w:val="es-MX"/>
        </w:rPr>
      </w:pPr>
      <w:r>
        <w:rPr>
          <w:rFonts w:ascii="Arial" w:hAnsi="Arial" w:cs="Arial"/>
          <w:bCs/>
          <w:color w:val="000000"/>
          <w:lang w:val="es-MX"/>
        </w:rPr>
        <w:t>Las hojas de vida de los aspirantes deberán ser validadas por Relaciones Comunitarias del cliente previo al inicio del proceso de selección.</w:t>
      </w:r>
    </w:p>
    <w:p w14:paraId="49403CCD" w14:textId="6E4FCB34" w:rsidR="00AB4E9C" w:rsidRDefault="005E1037" w:rsidP="005E1037">
      <w:pPr>
        <w:pStyle w:val="Prrafodelista"/>
        <w:numPr>
          <w:ilvl w:val="1"/>
          <w:numId w:val="9"/>
        </w:numPr>
        <w:ind w:left="1134" w:right="120"/>
        <w:jc w:val="both"/>
        <w:rPr>
          <w:rFonts w:ascii="Arial" w:hAnsi="Arial" w:cs="Arial"/>
          <w:bCs/>
          <w:color w:val="000000"/>
          <w:lang w:val="es-MX"/>
        </w:rPr>
      </w:pPr>
      <w:r w:rsidRPr="000E0871">
        <w:rPr>
          <w:rFonts w:ascii="Arial" w:hAnsi="Arial" w:cs="Arial"/>
          <w:bCs/>
          <w:lang w:val="es-MX"/>
        </w:rPr>
        <w:t>La definición de herramientas de valoración y la aplicabilidad de cada una de las etapas del proceso de</w:t>
      </w:r>
      <w:r w:rsidRPr="000E0871">
        <w:rPr>
          <w:rFonts w:ascii="Arial" w:hAnsi="Arial" w:cs="Arial"/>
          <w:bCs/>
          <w:color w:val="000000"/>
          <w:lang w:val="es-MX"/>
        </w:rPr>
        <w:t xml:space="preserve"> selección es responsabilidad de Talento Humano</w:t>
      </w:r>
      <w:r w:rsidR="00406486">
        <w:rPr>
          <w:rFonts w:ascii="Arial" w:hAnsi="Arial" w:cs="Arial"/>
          <w:bCs/>
          <w:color w:val="000000"/>
          <w:lang w:val="es-MX"/>
        </w:rPr>
        <w:t xml:space="preserve"> de Kluane Drilling Ecuador</w:t>
      </w:r>
      <w:r w:rsidR="00AB4E9C">
        <w:rPr>
          <w:rFonts w:ascii="Arial" w:hAnsi="Arial" w:cs="Arial"/>
          <w:bCs/>
          <w:color w:val="000000"/>
          <w:lang w:val="es-MX"/>
        </w:rPr>
        <w:t>.</w:t>
      </w:r>
    </w:p>
    <w:p w14:paraId="671621EE" w14:textId="7F08FB4C" w:rsidR="00380105" w:rsidRDefault="00AB4E9C" w:rsidP="00380105">
      <w:pPr>
        <w:pStyle w:val="Prrafodelista"/>
        <w:numPr>
          <w:ilvl w:val="1"/>
          <w:numId w:val="9"/>
        </w:numPr>
        <w:ind w:left="1134" w:right="120"/>
        <w:jc w:val="both"/>
        <w:rPr>
          <w:rFonts w:ascii="Arial" w:hAnsi="Arial" w:cs="Arial"/>
          <w:bCs/>
          <w:color w:val="000000"/>
          <w:lang w:val="es-MX"/>
        </w:rPr>
      </w:pPr>
      <w:r>
        <w:rPr>
          <w:rFonts w:ascii="Arial" w:hAnsi="Arial" w:cs="Arial"/>
          <w:bCs/>
          <w:color w:val="000000"/>
          <w:lang w:val="es-MX"/>
        </w:rPr>
        <w:t>Para e</w:t>
      </w:r>
      <w:r w:rsidRPr="000E0871">
        <w:rPr>
          <w:rFonts w:ascii="Arial" w:hAnsi="Arial" w:cs="Arial"/>
          <w:bCs/>
          <w:color w:val="000000"/>
          <w:lang w:val="es-MX"/>
        </w:rPr>
        <w:t xml:space="preserve">l proceso de selección </w:t>
      </w:r>
      <w:r w:rsidR="00406486">
        <w:rPr>
          <w:rFonts w:ascii="Arial" w:hAnsi="Arial" w:cs="Arial"/>
          <w:bCs/>
          <w:color w:val="000000"/>
          <w:lang w:val="es-MX"/>
        </w:rPr>
        <w:t>de mano de obra no calificada en zonas de influencia, en caso de que no exista</w:t>
      </w:r>
      <w:r>
        <w:rPr>
          <w:rFonts w:ascii="Arial" w:hAnsi="Arial" w:cs="Arial"/>
          <w:bCs/>
          <w:color w:val="000000"/>
          <w:lang w:val="es-MX"/>
        </w:rPr>
        <w:t xml:space="preserve"> un representante directo del área de Talento Humano, el proceso </w:t>
      </w:r>
      <w:r w:rsidRPr="000E0871">
        <w:rPr>
          <w:rFonts w:ascii="Arial" w:hAnsi="Arial" w:cs="Arial"/>
          <w:bCs/>
          <w:color w:val="000000"/>
          <w:lang w:val="es-MX"/>
        </w:rPr>
        <w:t xml:space="preserve">será liderado por el logístico de proyecto </w:t>
      </w:r>
      <w:r w:rsidR="00406486">
        <w:rPr>
          <w:rFonts w:ascii="Arial" w:hAnsi="Arial" w:cs="Arial"/>
          <w:bCs/>
          <w:color w:val="000000"/>
          <w:lang w:val="es-MX"/>
        </w:rPr>
        <w:t>con</w:t>
      </w:r>
      <w:r w:rsidRPr="000E0871">
        <w:rPr>
          <w:rFonts w:ascii="Arial" w:hAnsi="Arial" w:cs="Arial"/>
          <w:bCs/>
          <w:color w:val="000000"/>
          <w:lang w:val="es-MX"/>
        </w:rPr>
        <w:t xml:space="preserve"> soport</w:t>
      </w:r>
      <w:r w:rsidR="00406486">
        <w:rPr>
          <w:rFonts w:ascii="Arial" w:hAnsi="Arial" w:cs="Arial"/>
          <w:bCs/>
          <w:color w:val="000000"/>
          <w:lang w:val="es-MX"/>
        </w:rPr>
        <w:t>e de</w:t>
      </w:r>
      <w:r w:rsidRPr="000E0871">
        <w:rPr>
          <w:rFonts w:ascii="Arial" w:hAnsi="Arial" w:cs="Arial"/>
          <w:bCs/>
          <w:color w:val="000000"/>
          <w:lang w:val="es-MX"/>
        </w:rPr>
        <w:t xml:space="preserve"> Talento</w:t>
      </w:r>
      <w:r>
        <w:rPr>
          <w:rFonts w:ascii="Arial" w:hAnsi="Arial" w:cs="Arial"/>
          <w:bCs/>
          <w:color w:val="000000"/>
          <w:lang w:val="es-MX"/>
        </w:rPr>
        <w:t xml:space="preserve"> Humano</w:t>
      </w:r>
      <w:r w:rsidR="00406486">
        <w:rPr>
          <w:rFonts w:ascii="Arial" w:hAnsi="Arial" w:cs="Arial"/>
          <w:bCs/>
          <w:color w:val="000000"/>
          <w:lang w:val="es-MX"/>
        </w:rPr>
        <w:t xml:space="preserve"> de Kluane Drilling Ecuador y Relaciones Comunitarias del cliente</w:t>
      </w:r>
      <w:r>
        <w:rPr>
          <w:rFonts w:ascii="Arial" w:hAnsi="Arial" w:cs="Arial"/>
          <w:bCs/>
          <w:color w:val="000000"/>
          <w:lang w:val="es-MX"/>
        </w:rPr>
        <w:t>.</w:t>
      </w:r>
    </w:p>
    <w:p w14:paraId="7E0B7977" w14:textId="24BDF066" w:rsidR="00AB4E9C" w:rsidRPr="00406486" w:rsidRDefault="005132B8" w:rsidP="00380105">
      <w:pPr>
        <w:pStyle w:val="Prrafodelista"/>
        <w:numPr>
          <w:ilvl w:val="1"/>
          <w:numId w:val="9"/>
        </w:numPr>
        <w:ind w:left="1134" w:right="120"/>
        <w:jc w:val="both"/>
        <w:rPr>
          <w:rFonts w:ascii="Arial" w:hAnsi="Arial" w:cs="Arial"/>
          <w:bCs/>
          <w:color w:val="000000"/>
          <w:lang w:val="es-MX"/>
        </w:rPr>
      </w:pPr>
      <w:r w:rsidRPr="00380105">
        <w:rPr>
          <w:rFonts w:ascii="Arial" w:hAnsi="Arial" w:cs="Arial"/>
          <w:bCs/>
          <w:color w:val="000000"/>
          <w:lang w:val="es-MX"/>
        </w:rPr>
        <w:t>Como parte del proceso de selección el candidato preseleccionado</w:t>
      </w:r>
      <w:r w:rsidR="00AB4E9C" w:rsidRPr="00380105">
        <w:rPr>
          <w:rFonts w:ascii="Arial" w:hAnsi="Arial" w:cs="Arial"/>
          <w:bCs/>
          <w:color w:val="000000"/>
          <w:lang w:val="es-MX"/>
        </w:rPr>
        <w:t xml:space="preserve"> deberá realizarse los exámenes </w:t>
      </w:r>
      <w:r w:rsidRPr="00380105">
        <w:rPr>
          <w:rFonts w:ascii="Arial" w:hAnsi="Arial" w:cs="Arial"/>
          <w:bCs/>
          <w:color w:val="000000"/>
          <w:lang w:val="es-MX"/>
        </w:rPr>
        <w:t xml:space="preserve">pre </w:t>
      </w:r>
      <w:r w:rsidR="00AB4E9C" w:rsidRPr="00380105">
        <w:rPr>
          <w:rFonts w:ascii="Arial" w:hAnsi="Arial" w:cs="Arial"/>
          <w:bCs/>
          <w:color w:val="000000"/>
          <w:lang w:val="es-MX"/>
        </w:rPr>
        <w:t>ocupacionales de acuerdo al profesiograma</w:t>
      </w:r>
      <w:r w:rsidR="00EC495E">
        <w:rPr>
          <w:rFonts w:ascii="Arial" w:hAnsi="Arial" w:cs="Arial"/>
          <w:bCs/>
          <w:color w:val="000000"/>
          <w:lang w:val="es-MX"/>
        </w:rPr>
        <w:t xml:space="preserve"> y en los laboratorios establecidos por Kluane Drilling Ecuador</w:t>
      </w:r>
      <w:r w:rsidR="00AB4E9C" w:rsidRPr="00380105">
        <w:rPr>
          <w:rFonts w:ascii="Arial" w:hAnsi="Arial" w:cs="Arial"/>
          <w:bCs/>
          <w:color w:val="000000"/>
          <w:lang w:val="es-MX"/>
        </w:rPr>
        <w:t xml:space="preserve">, </w:t>
      </w:r>
      <w:r w:rsidRPr="00380105">
        <w:rPr>
          <w:rFonts w:ascii="Arial" w:hAnsi="Arial" w:cs="Arial"/>
          <w:bCs/>
          <w:color w:val="000000"/>
          <w:lang w:val="es-MX"/>
        </w:rPr>
        <w:t>de</w:t>
      </w:r>
      <w:r w:rsidR="00AB4E9C" w:rsidRPr="00380105">
        <w:rPr>
          <w:rFonts w:ascii="Arial" w:hAnsi="Arial" w:cs="Arial"/>
          <w:bCs/>
          <w:color w:val="000000"/>
          <w:lang w:val="es-MX"/>
        </w:rPr>
        <w:t xml:space="preserve"> ser declarado APTO por parte del médico ocupacional </w:t>
      </w:r>
      <w:r w:rsidRPr="00380105">
        <w:rPr>
          <w:rFonts w:ascii="Arial" w:hAnsi="Arial" w:cs="Arial"/>
          <w:bCs/>
          <w:color w:val="000000"/>
          <w:lang w:val="es-MX"/>
        </w:rPr>
        <w:t xml:space="preserve">podrá continuar con el proceso de recopilación de documentos previo a su ingreso y vinculación. </w:t>
      </w:r>
      <w:r w:rsidR="00AB4E9C" w:rsidRPr="00380105">
        <w:rPr>
          <w:rFonts w:ascii="Arial" w:hAnsi="Arial" w:cs="Arial"/>
          <w:bCs/>
          <w:color w:val="000000"/>
          <w:lang w:val="es-MX"/>
        </w:rPr>
        <w:t xml:space="preserve">Cuando </w:t>
      </w:r>
      <w:r w:rsidRPr="00380105">
        <w:rPr>
          <w:rFonts w:ascii="Arial" w:hAnsi="Arial" w:cs="Arial"/>
          <w:bCs/>
          <w:color w:val="000000"/>
          <w:lang w:val="es-MX"/>
        </w:rPr>
        <w:t xml:space="preserve">el </w:t>
      </w:r>
      <w:r w:rsidR="00AB4E9C" w:rsidRPr="00380105">
        <w:rPr>
          <w:rFonts w:ascii="Arial" w:hAnsi="Arial" w:cs="Arial"/>
          <w:bCs/>
          <w:color w:val="000000"/>
          <w:lang w:val="es-EC"/>
        </w:rPr>
        <w:t>médico</w:t>
      </w:r>
      <w:r w:rsidRPr="00380105">
        <w:rPr>
          <w:rFonts w:ascii="Arial" w:hAnsi="Arial" w:cs="Arial"/>
          <w:bCs/>
          <w:color w:val="000000"/>
          <w:lang w:val="es-EC"/>
        </w:rPr>
        <w:t xml:space="preserve"> ocupacional</w:t>
      </w:r>
      <w:r w:rsidR="00AB4E9C" w:rsidRPr="00380105">
        <w:rPr>
          <w:rFonts w:ascii="Arial" w:hAnsi="Arial" w:cs="Arial"/>
          <w:bCs/>
          <w:color w:val="000000"/>
          <w:lang w:val="es-EC"/>
        </w:rPr>
        <w:t xml:space="preserve"> indique que el candidato NO ES APTO, termina </w:t>
      </w:r>
      <w:r w:rsidRPr="00380105">
        <w:rPr>
          <w:rFonts w:ascii="Arial" w:hAnsi="Arial" w:cs="Arial"/>
          <w:bCs/>
          <w:color w:val="000000"/>
          <w:lang w:val="es-EC"/>
        </w:rPr>
        <w:t>su</w:t>
      </w:r>
      <w:r w:rsidR="00AB4E9C" w:rsidRPr="00380105">
        <w:rPr>
          <w:rFonts w:ascii="Arial" w:hAnsi="Arial" w:cs="Arial"/>
          <w:bCs/>
          <w:color w:val="000000"/>
          <w:lang w:val="es-EC"/>
        </w:rPr>
        <w:t xml:space="preserve"> proceso de </w:t>
      </w:r>
      <w:r w:rsidRPr="00380105">
        <w:rPr>
          <w:rFonts w:ascii="Arial" w:hAnsi="Arial" w:cs="Arial"/>
          <w:bCs/>
          <w:color w:val="000000"/>
          <w:lang w:val="es-EC"/>
        </w:rPr>
        <w:t>selección y contratación</w:t>
      </w:r>
      <w:r w:rsidR="00AB4E9C" w:rsidRPr="00380105">
        <w:rPr>
          <w:rFonts w:ascii="Arial" w:hAnsi="Arial" w:cs="Arial"/>
          <w:bCs/>
          <w:color w:val="000000"/>
          <w:lang w:val="es-EC"/>
        </w:rPr>
        <w:t>.</w:t>
      </w:r>
    </w:p>
    <w:p w14:paraId="57179318" w14:textId="0962D8DF" w:rsidR="00406486" w:rsidRPr="00380105" w:rsidRDefault="00406486" w:rsidP="00380105">
      <w:pPr>
        <w:pStyle w:val="Prrafodelista"/>
        <w:numPr>
          <w:ilvl w:val="1"/>
          <w:numId w:val="9"/>
        </w:numPr>
        <w:ind w:left="1134" w:right="120"/>
        <w:jc w:val="both"/>
        <w:rPr>
          <w:rFonts w:ascii="Arial" w:hAnsi="Arial" w:cs="Arial"/>
          <w:bCs/>
          <w:color w:val="000000"/>
          <w:lang w:val="es-MX"/>
        </w:rPr>
      </w:pPr>
      <w:r>
        <w:rPr>
          <w:rFonts w:ascii="Arial" w:hAnsi="Arial" w:cs="Arial"/>
          <w:bCs/>
          <w:color w:val="000000"/>
          <w:lang w:val="es-MX"/>
        </w:rPr>
        <w:t xml:space="preserve">Los resultados médicos son estrictamente confidenciales </w:t>
      </w:r>
      <w:r w:rsidR="00EC495E">
        <w:rPr>
          <w:rFonts w:ascii="Arial" w:hAnsi="Arial" w:cs="Arial"/>
          <w:bCs/>
          <w:color w:val="000000"/>
          <w:lang w:val="es-MX"/>
        </w:rPr>
        <w:t>y de manejo exclusivo del médico ocupacional de Kluane Drilling Ecuador. La empresa se reserva el derecho de no compartir información médica de los aspirantes.</w:t>
      </w:r>
    </w:p>
    <w:p w14:paraId="46DE8492" w14:textId="1410966D" w:rsidR="00AB4E9C" w:rsidRPr="00380105" w:rsidRDefault="00380105" w:rsidP="00DB49B2">
      <w:pPr>
        <w:pStyle w:val="Prrafodelista"/>
        <w:numPr>
          <w:ilvl w:val="2"/>
          <w:numId w:val="9"/>
        </w:numPr>
        <w:ind w:right="120"/>
        <w:jc w:val="both"/>
        <w:rPr>
          <w:rFonts w:ascii="Arial" w:hAnsi="Arial" w:cs="Arial"/>
          <w:bCs/>
          <w:color w:val="000000"/>
          <w:lang w:val="es-MX"/>
        </w:rPr>
      </w:pPr>
      <w:r w:rsidRPr="00380105">
        <w:rPr>
          <w:rFonts w:ascii="Arial" w:hAnsi="Arial" w:cs="Arial"/>
          <w:bCs/>
          <w:color w:val="000000"/>
          <w:lang w:val="es-MX"/>
        </w:rPr>
        <w:lastRenderedPageBreak/>
        <w:t>El candidato seleccionado es contratado por la Organización siempre y cuando cumpla con todos los requisitos de ingreso. El tiempo estimado para el proceso de vinculación es de tres (3) días hábiles.</w:t>
      </w:r>
    </w:p>
    <w:p w14:paraId="39B59FAA" w14:textId="39A71B07" w:rsidR="00380105" w:rsidRDefault="00380105">
      <w:pPr>
        <w:spacing w:after="160" w:line="259" w:lineRule="auto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14:paraId="6511817A" w14:textId="17E09124" w:rsidR="001B2792" w:rsidRPr="00F119D0" w:rsidRDefault="00380105" w:rsidP="00F119D0">
      <w:pPr>
        <w:pStyle w:val="Prrafodelista"/>
        <w:numPr>
          <w:ilvl w:val="0"/>
          <w:numId w:val="9"/>
        </w:numPr>
        <w:spacing w:after="160" w:line="259" w:lineRule="auto"/>
        <w:ind w:left="567"/>
        <w:jc w:val="both"/>
        <w:rPr>
          <w:rFonts w:ascii="Arial" w:hAnsi="Arial" w:cs="Arial"/>
          <w:b/>
          <w:color w:val="000000"/>
          <w:lang w:val="es-MX"/>
        </w:rPr>
      </w:pPr>
      <w:r w:rsidRPr="00F119D0">
        <w:rPr>
          <w:rFonts w:ascii="Arial" w:hAnsi="Arial" w:cs="Arial"/>
          <w:b/>
          <w:color w:val="000000"/>
          <w:lang w:val="es-MX"/>
        </w:rPr>
        <w:t>ACTIVIDADES</w:t>
      </w:r>
    </w:p>
    <w:p w14:paraId="71495927" w14:textId="77777777" w:rsidR="00626D3E" w:rsidRPr="00402965" w:rsidRDefault="00626D3E" w:rsidP="00402965">
      <w:pPr>
        <w:jc w:val="both"/>
        <w:rPr>
          <w:rFonts w:ascii="Arial" w:hAnsi="Arial" w:cs="Arial"/>
          <w:b/>
          <w:color w:val="000000"/>
          <w:lang w:val="es-MX"/>
        </w:rPr>
      </w:pPr>
    </w:p>
    <w:tbl>
      <w:tblPr>
        <w:tblW w:w="107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559"/>
        <w:gridCol w:w="1701"/>
        <w:gridCol w:w="2410"/>
        <w:gridCol w:w="1701"/>
        <w:gridCol w:w="1559"/>
      </w:tblGrid>
      <w:tr w:rsidR="00AB4E9C" w:rsidRPr="000E0871" w14:paraId="1DAE02D3" w14:textId="77777777" w:rsidTr="00821862">
        <w:trPr>
          <w:trHeight w:val="300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14:paraId="498C0ADD" w14:textId="77777777" w:rsidR="00AB4E9C" w:rsidRPr="000E0871" w:rsidRDefault="00AB4E9C" w:rsidP="00BF00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35882060"/>
            <w:r w:rsidRPr="000E0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PROVEEDOR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5" w:themeFillTint="99"/>
            <w:vAlign w:val="center"/>
            <w:hideMark/>
          </w:tcPr>
          <w:p w14:paraId="1C899A20" w14:textId="77777777" w:rsidR="00AB4E9C" w:rsidRPr="000E0871" w:rsidRDefault="00AB4E9C" w:rsidP="00BF00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INSUMO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EAADB" w:themeFill="accent5" w:themeFillTint="99"/>
            <w:vAlign w:val="center"/>
            <w:hideMark/>
          </w:tcPr>
          <w:p w14:paraId="65EA8F4B" w14:textId="77777777" w:rsidR="00AB4E9C" w:rsidRPr="000E0871" w:rsidRDefault="00AB4E9C" w:rsidP="00BF00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PROCESO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8EAADB" w:themeFill="accent5" w:themeFillTint="99"/>
            <w:vAlign w:val="center"/>
            <w:hideMark/>
          </w:tcPr>
          <w:p w14:paraId="72882FFF" w14:textId="77777777" w:rsidR="00AB4E9C" w:rsidRPr="000E0871" w:rsidRDefault="00AB4E9C" w:rsidP="00BF00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PRODUCTO FINAL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DA63E39" w14:textId="77777777" w:rsidR="00AB4E9C" w:rsidRPr="000E0871" w:rsidRDefault="00AB4E9C" w:rsidP="00BF00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CLIENTE</w:t>
            </w:r>
          </w:p>
        </w:tc>
      </w:tr>
      <w:tr w:rsidR="00AB4E9C" w:rsidRPr="000E0871" w14:paraId="21841A01" w14:textId="77777777" w:rsidTr="00821862">
        <w:trPr>
          <w:trHeight w:val="285"/>
          <w:jc w:val="center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F24B5" w14:textId="77777777" w:rsidR="00AB4E9C" w:rsidRPr="000E0871" w:rsidRDefault="00AB4E9C" w:rsidP="00BF00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EAADB" w:themeFill="accent5" w:themeFillTint="99"/>
            <w:vAlign w:val="center"/>
            <w:hideMark/>
          </w:tcPr>
          <w:p w14:paraId="551FF53E" w14:textId="77777777" w:rsidR="00AB4E9C" w:rsidRPr="000E0871" w:rsidRDefault="00AB4E9C" w:rsidP="00BF00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(Documentos)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46101BEC" w14:textId="77777777" w:rsidR="00AB4E9C" w:rsidRPr="000E0871" w:rsidRDefault="00AB4E9C" w:rsidP="00BF00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14:paraId="730C02C0" w14:textId="77777777" w:rsidR="00AB4E9C" w:rsidRPr="000E0871" w:rsidRDefault="00AB4E9C" w:rsidP="00BF00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D26DAC" w14:textId="77777777" w:rsidR="00AB4E9C" w:rsidRPr="000E0871" w:rsidRDefault="00AB4E9C" w:rsidP="00BF00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624F1" w14:textId="77777777" w:rsidR="00AB4E9C" w:rsidRPr="000E0871" w:rsidRDefault="00AB4E9C" w:rsidP="00BF00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4E9C" w:rsidRPr="000E0871" w14:paraId="3C39B09D" w14:textId="77777777" w:rsidTr="00821862">
        <w:trPr>
          <w:trHeight w:val="54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53C8" w14:textId="3AC32744" w:rsidR="00AB4E9C" w:rsidRPr="000E0871" w:rsidRDefault="00EC495E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Relaciones Comunitarias del cliente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FB12" w14:textId="6137E97A" w:rsidR="00AB4E9C" w:rsidRPr="000E0871" w:rsidRDefault="00AB4E9C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C495E">
              <w:rPr>
                <w:rFonts w:ascii="Arial" w:hAnsi="Arial" w:cs="Arial"/>
                <w:color w:val="000000"/>
                <w:sz w:val="20"/>
                <w:szCs w:val="20"/>
              </w:rPr>
              <w:t>Carta</w:t>
            </w: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 xml:space="preserve"> / Correo electrónico /Actas de reunión.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AC18" w14:textId="72D606EB" w:rsidR="00AB4E9C" w:rsidRPr="000E0871" w:rsidRDefault="005132B8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Talento Humano</w:t>
            </w:r>
            <w:r w:rsidR="00014FF6">
              <w:rPr>
                <w:rFonts w:ascii="Arial" w:hAnsi="Arial" w:cs="Arial"/>
                <w:color w:val="000000"/>
                <w:sz w:val="20"/>
                <w:szCs w:val="20"/>
              </w:rPr>
              <w:t xml:space="preserve"> KDE</w:t>
            </w: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 xml:space="preserve"> y/o Logístico de Proyecto</w:t>
            </w:r>
            <w:r w:rsidR="00466B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513E4">
              <w:rPr>
                <w:rFonts w:ascii="Arial" w:hAnsi="Arial" w:cs="Arial"/>
                <w:color w:val="000000"/>
                <w:sz w:val="20"/>
                <w:szCs w:val="20"/>
              </w:rPr>
              <w:t>KDE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E44B" w14:textId="71EB7E74" w:rsidR="00AB4E9C" w:rsidRPr="000E0871" w:rsidRDefault="00AB4E9C" w:rsidP="0056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Rec</w:t>
            </w:r>
            <w:r w:rsidR="00EC495E">
              <w:rPr>
                <w:rFonts w:ascii="Arial" w:hAnsi="Arial" w:cs="Arial"/>
                <w:color w:val="000000"/>
                <w:sz w:val="20"/>
                <w:szCs w:val="20"/>
              </w:rPr>
              <w:t>epción de</w:t>
            </w: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 xml:space="preserve"> solicitud</w:t>
            </w:r>
            <w:r w:rsidR="005611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C495E">
              <w:rPr>
                <w:rFonts w:ascii="Arial" w:hAnsi="Arial" w:cs="Arial"/>
                <w:color w:val="000000"/>
                <w:sz w:val="20"/>
                <w:szCs w:val="20"/>
              </w:rPr>
              <w:t>y elaboración de oferta laboral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E757" w14:textId="6DDEB4C5" w:rsidR="00AB4E9C" w:rsidRPr="000E0871" w:rsidRDefault="00374111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Publicación de la oferta </w:t>
            </w:r>
            <w:r w:rsidR="001B2792" w:rsidRPr="001B2792">
              <w:rPr>
                <w:rFonts w:ascii="Arial" w:hAnsi="Arial" w:cs="Arial"/>
                <w:color w:val="000000"/>
                <w:sz w:val="20"/>
                <w:szCs w:val="20"/>
              </w:rPr>
              <w:t>mediante carteleras, volantes, WhatsApp, referidos de la zona</w:t>
            </w:r>
            <w:r w:rsidR="001B2792">
              <w:rPr>
                <w:rFonts w:ascii="Arial" w:hAnsi="Arial" w:cs="Arial"/>
                <w:color w:val="000000"/>
                <w:sz w:val="20"/>
                <w:szCs w:val="20"/>
              </w:rPr>
              <w:t>, etc.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C322" w14:textId="0531329A" w:rsidR="00AB4E9C" w:rsidRPr="000E0871" w:rsidRDefault="00EC495E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Zona de influencia</w:t>
            </w:r>
          </w:p>
        </w:tc>
      </w:tr>
      <w:tr w:rsidR="00AB4E9C" w:rsidRPr="000E0871" w14:paraId="554E178F" w14:textId="77777777" w:rsidTr="00821862">
        <w:trPr>
          <w:trHeight w:val="27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FACE" w14:textId="77777777" w:rsidR="00AB4E9C" w:rsidRDefault="00AB4E9C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Fuente de Reclutamient</w:t>
            </w:r>
            <w:r w:rsidR="00374111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  <w:p w14:paraId="0C3958E5" w14:textId="71281899" w:rsidR="00374111" w:rsidRPr="000E0871" w:rsidRDefault="00374111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0B142A">
              <w:rPr>
                <w:rFonts w:ascii="Arial" w:hAnsi="Arial" w:cs="Arial"/>
                <w:color w:val="000000"/>
                <w:sz w:val="20"/>
                <w:szCs w:val="20"/>
              </w:rPr>
              <w:t>zonas de influencia)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AF0E" w14:textId="0851AC69" w:rsidR="00AB4E9C" w:rsidRPr="000E0871" w:rsidRDefault="00AB4E9C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Descripción de cargo/</w:t>
            </w:r>
            <w:r w:rsidR="00466B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40055AB" w14:textId="63B49EC4" w:rsidR="00AB4E9C" w:rsidRPr="000E0871" w:rsidRDefault="00AB4E9C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Hojas de vida de candidatos</w:t>
            </w:r>
            <w:r w:rsidR="00466BD0">
              <w:rPr>
                <w:rFonts w:ascii="Arial" w:hAnsi="Arial" w:cs="Arial"/>
                <w:color w:val="000000"/>
                <w:sz w:val="20"/>
                <w:szCs w:val="20"/>
              </w:rPr>
              <w:t xml:space="preserve"> residentes en zonas de influencia.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7A0D" w14:textId="2C4A3831" w:rsidR="000B142A" w:rsidRPr="000E0871" w:rsidRDefault="007513E4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Talento Humano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KDE</w:t>
            </w: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 xml:space="preserve"> y/o Logístico de Proyecto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KDE </w:t>
            </w:r>
            <w:r w:rsidR="000B142A">
              <w:rPr>
                <w:rFonts w:ascii="Arial" w:hAnsi="Arial" w:cs="Arial"/>
                <w:color w:val="000000"/>
                <w:sz w:val="20"/>
                <w:szCs w:val="20"/>
              </w:rPr>
              <w:t>Relaciones Comunitarias del cliente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9141" w14:textId="353C0F10" w:rsidR="000B142A" w:rsidRDefault="000B142A" w:rsidP="000B14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Validar hojas de vida de aspirantes a través de Relaciones Comunitarias.</w:t>
            </w:r>
          </w:p>
          <w:p w14:paraId="3FFCA276" w14:textId="77777777" w:rsidR="000B142A" w:rsidRDefault="000B142A" w:rsidP="000B14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CE4B5E" w14:textId="14806496" w:rsidR="00AB4E9C" w:rsidRPr="000E0871" w:rsidRDefault="00AB4E9C" w:rsidP="00BF00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Seleccionar hojas de vida que cumplan con las descripciones de cargo.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3EB8" w14:textId="64BB765C" w:rsidR="00AB4E9C" w:rsidRPr="000E0871" w:rsidRDefault="00AB4E9C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 xml:space="preserve">Hojas de Vida </w:t>
            </w:r>
            <w:r w:rsidR="000B142A">
              <w:rPr>
                <w:rFonts w:ascii="Arial" w:hAnsi="Arial" w:cs="Arial"/>
                <w:color w:val="000000"/>
                <w:sz w:val="20"/>
                <w:szCs w:val="20"/>
              </w:rPr>
              <w:t>pre</w:t>
            </w: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seleccionadas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166D" w14:textId="7A2ABEEF" w:rsidR="00AB4E9C" w:rsidRPr="000E0871" w:rsidRDefault="000B142A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Talento Humano</w:t>
            </w:r>
            <w:r w:rsidR="007513E4">
              <w:rPr>
                <w:rFonts w:ascii="Arial" w:hAnsi="Arial" w:cs="Arial"/>
                <w:color w:val="000000"/>
                <w:sz w:val="20"/>
                <w:szCs w:val="20"/>
              </w:rPr>
              <w:t xml:space="preserve"> KDE</w:t>
            </w:r>
          </w:p>
        </w:tc>
      </w:tr>
      <w:tr w:rsidR="00AB4E9C" w:rsidRPr="000E0871" w14:paraId="0FF35BEA" w14:textId="77777777" w:rsidTr="00821862">
        <w:trPr>
          <w:trHeight w:val="108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9920" w14:textId="380ED69B" w:rsidR="00AB4E9C" w:rsidRPr="000E0871" w:rsidRDefault="000B142A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Hojas de vida preseleccionadas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AB8E" w14:textId="40F33DBB" w:rsidR="00AB4E9C" w:rsidRDefault="000B142A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Valoración de entrevista</w:t>
            </w:r>
          </w:p>
          <w:p w14:paraId="1489112D" w14:textId="77777777" w:rsidR="000B142A" w:rsidRDefault="000B142A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0121BD" w14:textId="7FCA462C" w:rsidR="000B142A" w:rsidRPr="000E0871" w:rsidRDefault="000B142A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Pruebas psicológicas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2395" w14:textId="4ACC6556" w:rsidR="00AB4E9C" w:rsidRPr="000E0871" w:rsidRDefault="007513E4" w:rsidP="000B14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Talento Humano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KDE</w:t>
            </w: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 xml:space="preserve"> y/o Logístico de Proyecto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B0C3" w14:textId="73CE9E06" w:rsidR="00AB4E9C" w:rsidRDefault="000B142A" w:rsidP="000B14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la valoración de entrevista a los aspirantes.</w:t>
            </w:r>
          </w:p>
          <w:p w14:paraId="4017FF95" w14:textId="77777777" w:rsidR="000B142A" w:rsidRDefault="000B142A" w:rsidP="00BF00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F9CF64" w14:textId="3A3F0A63" w:rsidR="000B142A" w:rsidRPr="000E0871" w:rsidRDefault="000B142A" w:rsidP="000B14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Aplicación de pruebas psicológicas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32B6" w14:textId="77777777" w:rsidR="000B142A" w:rsidRDefault="000B142A" w:rsidP="000B14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Valoración de entrevista</w:t>
            </w:r>
          </w:p>
          <w:p w14:paraId="3BCD5007" w14:textId="77777777" w:rsidR="000B142A" w:rsidRDefault="000B142A" w:rsidP="000B142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631B78" w14:textId="216E2288" w:rsidR="00AB4E9C" w:rsidRPr="000E0871" w:rsidRDefault="000B142A" w:rsidP="000B14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Resultado de pruebas psicológicas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98E4" w14:textId="7FFD5E45" w:rsidR="00AB4E9C" w:rsidRPr="000E0871" w:rsidRDefault="000B142A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Candidatos preseleccionados</w:t>
            </w:r>
          </w:p>
        </w:tc>
      </w:tr>
      <w:tr w:rsidR="00AB4E9C" w:rsidRPr="000E0871" w14:paraId="47210D2B" w14:textId="77777777" w:rsidTr="00821862">
        <w:trPr>
          <w:trHeight w:val="108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E7DE" w14:textId="46E7E6EB" w:rsidR="00AB4E9C" w:rsidRPr="000E0871" w:rsidRDefault="00722CEF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 xml:space="preserve">Candidatos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pre</w:t>
            </w: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seleccionados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85AA" w14:textId="010FD6C5" w:rsidR="001B2792" w:rsidRPr="000E0871" w:rsidRDefault="00722CEF" w:rsidP="00561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Programación de exámenes ocupacionales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8E6A" w14:textId="33CF8839" w:rsidR="00AB4E9C" w:rsidRPr="000E0871" w:rsidRDefault="00722CEF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Talento Humano</w:t>
            </w:r>
            <w:r w:rsidR="007513E4">
              <w:rPr>
                <w:rFonts w:ascii="Arial" w:hAnsi="Arial" w:cs="Arial"/>
                <w:color w:val="000000"/>
                <w:sz w:val="20"/>
                <w:szCs w:val="20"/>
              </w:rPr>
              <w:t xml:space="preserve"> KDE</w:t>
            </w: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/ HSE</w:t>
            </w:r>
            <w:r w:rsidR="007513E4">
              <w:rPr>
                <w:rFonts w:ascii="Arial" w:hAnsi="Arial" w:cs="Arial"/>
                <w:color w:val="000000"/>
                <w:sz w:val="20"/>
                <w:szCs w:val="20"/>
              </w:rPr>
              <w:t xml:space="preserve"> KDE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7988" w14:textId="0B2EA68F" w:rsidR="00AB4E9C" w:rsidRPr="000E0871" w:rsidRDefault="00722CEF" w:rsidP="001B27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Realizar </w:t>
            </w: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 xml:space="preserve">exámenes médicos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 ocupacionales </w:t>
            </w: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de acuerdo al profesiograma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KDE</w:t>
            </w: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FE21" w14:textId="0F6C60E2" w:rsidR="00722CEF" w:rsidRDefault="00722CEF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Concepto 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édico</w:t>
            </w:r>
          </w:p>
          <w:p w14:paraId="3D284E84" w14:textId="5286F49C" w:rsidR="00AB4E9C" w:rsidRPr="000E0871" w:rsidRDefault="00722CEF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(Apto – No apto)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FE4F" w14:textId="40727949" w:rsidR="00AB4E9C" w:rsidRPr="000E0871" w:rsidRDefault="00722CEF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Talento Humano</w:t>
            </w:r>
            <w:r w:rsidR="007513E4">
              <w:rPr>
                <w:rFonts w:ascii="Arial" w:hAnsi="Arial" w:cs="Arial"/>
                <w:color w:val="000000"/>
                <w:sz w:val="20"/>
                <w:szCs w:val="20"/>
              </w:rPr>
              <w:t xml:space="preserve"> KDE</w:t>
            </w:r>
          </w:p>
        </w:tc>
      </w:tr>
      <w:tr w:rsidR="00AB4E9C" w:rsidRPr="000E0871" w14:paraId="4736FB94" w14:textId="77777777" w:rsidTr="00821862">
        <w:trPr>
          <w:trHeight w:val="108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F6BF" w14:textId="4BB73E04" w:rsidR="00AB4E9C" w:rsidRPr="000E0871" w:rsidRDefault="00722CEF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Talento Humano</w:t>
            </w:r>
            <w:r w:rsidR="007513E4">
              <w:rPr>
                <w:rFonts w:ascii="Arial" w:hAnsi="Arial" w:cs="Arial"/>
                <w:color w:val="000000"/>
                <w:sz w:val="20"/>
                <w:szCs w:val="20"/>
              </w:rPr>
              <w:t xml:space="preserve"> KDE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EC35" w14:textId="118F2C5C" w:rsidR="00AB4E9C" w:rsidRPr="000E0871" w:rsidRDefault="00722CEF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Resultado proceso de selección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7989" w14:textId="3C8D89B3" w:rsidR="00AB4E9C" w:rsidRPr="000E0871" w:rsidRDefault="00722CEF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Talento Humano</w:t>
            </w:r>
            <w:r w:rsidR="007513E4">
              <w:rPr>
                <w:rFonts w:ascii="Arial" w:hAnsi="Arial" w:cs="Arial"/>
                <w:color w:val="000000"/>
                <w:sz w:val="20"/>
                <w:szCs w:val="20"/>
              </w:rPr>
              <w:t xml:space="preserve"> KDE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 Relaciones Comunitarias del cliente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2CCC" w14:textId="53579575" w:rsidR="00AB4E9C" w:rsidRPr="000E0871" w:rsidRDefault="00722CEF" w:rsidP="00BF00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Comunicar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Relaciones Comunitarias</w:t>
            </w: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el resultado del proceso de selección</w:t>
            </w: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7881" w14:textId="7A90F200" w:rsidR="00AB4E9C" w:rsidRPr="000E0871" w:rsidRDefault="00722CEF" w:rsidP="00722C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Terna final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EA5F" w14:textId="26B30E31" w:rsidR="00AB4E9C" w:rsidRPr="000E0871" w:rsidRDefault="00722CEF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Relaciones Comunitarias </w:t>
            </w:r>
          </w:p>
        </w:tc>
      </w:tr>
      <w:tr w:rsidR="00722CEF" w:rsidRPr="000E0871" w14:paraId="631441E7" w14:textId="77777777" w:rsidTr="00821862">
        <w:trPr>
          <w:trHeight w:val="108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FF12" w14:textId="1E33077D" w:rsidR="00722CEF" w:rsidRDefault="00722CEF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Relaciones Comunitarias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3332" w14:textId="1F1FD01C" w:rsidR="00722CEF" w:rsidRDefault="00722CEF" w:rsidP="00722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0750" w14:textId="0714B1DC" w:rsidR="00722CEF" w:rsidRDefault="00722CEF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Talento Humano</w:t>
            </w:r>
            <w:r w:rsidR="007513E4">
              <w:rPr>
                <w:rFonts w:ascii="Arial" w:hAnsi="Arial" w:cs="Arial"/>
                <w:color w:val="000000"/>
                <w:sz w:val="20"/>
                <w:szCs w:val="20"/>
              </w:rPr>
              <w:t xml:space="preserve"> KDE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 Relaciones Comunitarias del cliente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7574" w14:textId="6FC7FE3B" w:rsidR="00722CEF" w:rsidRPr="000E0871" w:rsidRDefault="00722CEF" w:rsidP="00722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Elegir la prioridad de contratación.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EAD6" w14:textId="5D146E08" w:rsidR="00722CEF" w:rsidRDefault="00722CEF" w:rsidP="00722C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Candidato/s seleccionado/s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EBC8" w14:textId="378D2AEC" w:rsidR="00722CEF" w:rsidRDefault="00722CEF" w:rsidP="00BF0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Talento Humano</w:t>
            </w:r>
            <w:r w:rsidR="007513E4">
              <w:rPr>
                <w:rFonts w:ascii="Arial" w:hAnsi="Arial" w:cs="Arial"/>
                <w:color w:val="000000"/>
                <w:sz w:val="20"/>
                <w:szCs w:val="20"/>
              </w:rPr>
              <w:t xml:space="preserve"> KDE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1862" w:rsidRPr="000E0871" w14:paraId="20CC3096" w14:textId="77777777" w:rsidTr="00821862">
        <w:trPr>
          <w:trHeight w:val="108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9E22" w14:textId="0E46B095" w:rsidR="00821862" w:rsidRDefault="00821862" w:rsidP="008218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Talento Humano KDE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5738" w14:textId="593E21AB" w:rsidR="00821862" w:rsidRDefault="00821862" w:rsidP="008218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Autorización de contratación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C328" w14:textId="4CBA8FD4" w:rsidR="00821862" w:rsidRDefault="007513E4" w:rsidP="008218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>Talento Humano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KDE</w:t>
            </w:r>
            <w:r w:rsidRPr="000E0871">
              <w:rPr>
                <w:rFonts w:ascii="Arial" w:hAnsi="Arial" w:cs="Arial"/>
                <w:color w:val="000000"/>
                <w:sz w:val="20"/>
                <w:szCs w:val="20"/>
              </w:rPr>
              <w:t xml:space="preserve"> y/o Logístico de Proyecto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97C5" w14:textId="73BD7801" w:rsidR="00821862" w:rsidRDefault="00821862" w:rsidP="008218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Solicitar al candidato la documentación requerida para la contratación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29ED" w14:textId="46F21062" w:rsidR="00821862" w:rsidRDefault="00821862" w:rsidP="008218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Documentos personales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15E8" w14:textId="0317C45D" w:rsidR="00821862" w:rsidRDefault="00821862" w:rsidP="008218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Candidato/s seleccionado/s</w:t>
            </w:r>
          </w:p>
        </w:tc>
      </w:tr>
      <w:tr w:rsidR="00821862" w:rsidRPr="000E0871" w14:paraId="7C5239E2" w14:textId="77777777" w:rsidTr="00821862">
        <w:trPr>
          <w:trHeight w:val="108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04DB" w14:textId="26B3D67E" w:rsidR="00821862" w:rsidRDefault="00821862" w:rsidP="008218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Candidato/s seleccionado/s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8852" w14:textId="77777777" w:rsidR="00821862" w:rsidRDefault="00821862" w:rsidP="008218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Contrato de trabajo</w:t>
            </w:r>
          </w:p>
          <w:p w14:paraId="085598D3" w14:textId="77777777" w:rsidR="00821862" w:rsidRDefault="00821862" w:rsidP="008218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Afiliación al IESS</w:t>
            </w:r>
          </w:p>
          <w:p w14:paraId="288024A5" w14:textId="15E4BFDB" w:rsidR="00821862" w:rsidRDefault="00821862" w:rsidP="008218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Póliza de inclusión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94AC" w14:textId="4282F4DA" w:rsidR="00821862" w:rsidRPr="000E0871" w:rsidRDefault="00821862" w:rsidP="008218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Talento Humano KDE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4B2B" w14:textId="77777777" w:rsidR="00821862" w:rsidRDefault="00821862" w:rsidP="008218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Afiliar al colaborador en el IESS</w:t>
            </w:r>
          </w:p>
          <w:p w14:paraId="14050D98" w14:textId="77777777" w:rsidR="00821862" w:rsidRDefault="00821862" w:rsidP="008218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D4AA5A" w14:textId="77777777" w:rsidR="00821862" w:rsidRDefault="00821862" w:rsidP="008218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Firmar y registrar el contrato de trabajo en el SUT</w:t>
            </w:r>
          </w:p>
          <w:p w14:paraId="4BF6764E" w14:textId="5D06E34C" w:rsidR="00821862" w:rsidRDefault="00821862" w:rsidP="008218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Reportar la inclusión a la póliza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75C8" w14:textId="77777777" w:rsidR="00821862" w:rsidRDefault="00821862" w:rsidP="008218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Afiliación IESS</w:t>
            </w:r>
          </w:p>
          <w:p w14:paraId="2F3B7D0B" w14:textId="1838E17F" w:rsidR="00821862" w:rsidRDefault="00821862" w:rsidP="008218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Registro SUT</w:t>
            </w:r>
          </w:p>
          <w:p w14:paraId="492576C9" w14:textId="2F6762C8" w:rsidR="00821862" w:rsidRDefault="00821862" w:rsidP="007513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Registro de póliza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DECD" w14:textId="612941AA" w:rsidR="00821862" w:rsidRDefault="00821862" w:rsidP="008218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Nuevo colaborador</w:t>
            </w:r>
          </w:p>
        </w:tc>
      </w:tr>
      <w:bookmarkEnd w:id="0"/>
    </w:tbl>
    <w:p w14:paraId="5B4F2F14" w14:textId="77777777" w:rsidR="008C5DE9" w:rsidRDefault="008C5DE9" w:rsidP="008C5DE9">
      <w:pPr>
        <w:rPr>
          <w:rFonts w:ascii="Arial" w:hAnsi="Arial" w:cs="Arial"/>
          <w:b/>
          <w:sz w:val="22"/>
          <w:szCs w:val="22"/>
        </w:rPr>
      </w:pPr>
    </w:p>
    <w:p w14:paraId="07CDF8EC" w14:textId="77777777" w:rsidR="008C5DE9" w:rsidRPr="008C5DE9" w:rsidRDefault="008C5DE9" w:rsidP="008C5DE9">
      <w:pPr>
        <w:rPr>
          <w:rFonts w:ascii="Arial" w:hAnsi="Arial" w:cs="Arial"/>
          <w:b/>
        </w:rPr>
      </w:pPr>
    </w:p>
    <w:p w14:paraId="2BADB9F8" w14:textId="2CCF98F1" w:rsidR="00FE42D4" w:rsidRDefault="00FE42D4" w:rsidP="00B66848">
      <w:pPr>
        <w:rPr>
          <w:rFonts w:ascii="Arial" w:hAnsi="Arial" w:cs="Arial"/>
          <w:b/>
          <w:sz w:val="22"/>
          <w:szCs w:val="22"/>
        </w:rPr>
      </w:pPr>
    </w:p>
    <w:p w14:paraId="332B3071" w14:textId="74713FF1" w:rsidR="00FE42D4" w:rsidRDefault="00FE42D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sectPr w:rsidR="00FE42D4" w:rsidSect="00B66848">
      <w:headerReference w:type="default" r:id="rId8"/>
      <w:pgSz w:w="12242" w:h="15842" w:code="1"/>
      <w:pgMar w:top="1418" w:right="1418" w:bottom="993" w:left="1418" w:header="709" w:footer="9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6338" w14:textId="77777777" w:rsidR="00F106DB" w:rsidRDefault="00F106DB" w:rsidP="000C1AE3">
      <w:r>
        <w:separator/>
      </w:r>
    </w:p>
  </w:endnote>
  <w:endnote w:type="continuationSeparator" w:id="0">
    <w:p w14:paraId="4CE7E4BB" w14:textId="77777777" w:rsidR="00F106DB" w:rsidRDefault="00F106DB" w:rsidP="000C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5BBB" w14:textId="77777777" w:rsidR="00F106DB" w:rsidRDefault="00F106DB" w:rsidP="000C1AE3">
      <w:r>
        <w:separator/>
      </w:r>
    </w:p>
  </w:footnote>
  <w:footnote w:type="continuationSeparator" w:id="0">
    <w:p w14:paraId="27773F3E" w14:textId="77777777" w:rsidR="00F106DB" w:rsidRDefault="00F106DB" w:rsidP="000C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70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1980"/>
      <w:gridCol w:w="3587"/>
      <w:gridCol w:w="2654"/>
    </w:tblGrid>
    <w:tr w:rsidR="000F1DA2" w:rsidRPr="00CA1214" w14:paraId="1989A557" w14:textId="77777777" w:rsidTr="00AD3898">
      <w:trPr>
        <w:cantSplit/>
        <w:trHeight w:val="418"/>
      </w:trPr>
      <w:tc>
        <w:tcPr>
          <w:tcW w:w="1134" w:type="pct"/>
          <w:vMerge w:val="restart"/>
        </w:tcPr>
        <w:p w14:paraId="3D385A2D" w14:textId="77777777" w:rsidR="000F1DA2" w:rsidRPr="00CA1214" w:rsidRDefault="00D16C61" w:rsidP="00E85A75">
          <w:pPr>
            <w:jc w:val="center"/>
            <w:rPr>
              <w:rFonts w:ascii="Arial" w:hAnsi="Arial" w:cs="Arial"/>
              <w:i/>
              <w:iCs/>
            </w:rPr>
          </w:pPr>
          <w:r w:rsidRPr="00CA1214">
            <w:rPr>
              <w:rFonts w:ascii="Arial" w:hAnsi="Arial" w:cs="Arial"/>
              <w:b/>
              <w:bCs/>
              <w:iCs/>
              <w:noProof/>
              <w:lang w:val="es-EC" w:eastAsia="es-EC"/>
            </w:rPr>
            <w:drawing>
              <wp:anchor distT="0" distB="0" distL="114300" distR="114300" simplePos="0" relativeHeight="251661312" behindDoc="1" locked="0" layoutInCell="1" allowOverlap="1" wp14:anchorId="12DA64C1" wp14:editId="5F5805CC">
                <wp:simplePos x="0" y="0"/>
                <wp:positionH relativeFrom="column">
                  <wp:posOffset>151130</wp:posOffset>
                </wp:positionH>
                <wp:positionV relativeFrom="paragraph">
                  <wp:posOffset>50165</wp:posOffset>
                </wp:positionV>
                <wp:extent cx="1074420" cy="798438"/>
                <wp:effectExtent l="0" t="0" r="0" b="1905"/>
                <wp:wrapNone/>
                <wp:docPr id="3" name="Imagen 3" descr="LOGO-K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K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798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66" w:type="pct"/>
          <w:gridSpan w:val="3"/>
          <w:vMerge w:val="restart"/>
        </w:tcPr>
        <w:p w14:paraId="35E83BF4" w14:textId="77777777" w:rsidR="000F1DA2" w:rsidRPr="00CA1214" w:rsidRDefault="00000000" w:rsidP="00A95A8C">
          <w:pPr>
            <w:rPr>
              <w:rFonts w:ascii="Arial" w:hAnsi="Arial" w:cs="Arial"/>
              <w:iCs/>
            </w:rPr>
          </w:pPr>
        </w:p>
        <w:p w14:paraId="2950BDAF" w14:textId="77777777" w:rsidR="000F1DA2" w:rsidRPr="00CA1214" w:rsidRDefault="00CF5062" w:rsidP="00C156EF">
          <w:pPr>
            <w:pStyle w:val="Ttulo2"/>
            <w:numPr>
              <w:ilvl w:val="0"/>
              <w:numId w:val="0"/>
            </w:numPr>
            <w:jc w:val="center"/>
            <w:rPr>
              <w:rFonts w:ascii="Arial" w:hAnsi="Arial" w:cs="Arial"/>
              <w:sz w:val="24"/>
              <w:szCs w:val="24"/>
            </w:rPr>
          </w:pPr>
          <w:r w:rsidRPr="00CA1214">
            <w:rPr>
              <w:rFonts w:ascii="Arial" w:hAnsi="Arial" w:cs="Arial"/>
              <w:sz w:val="24"/>
              <w:szCs w:val="24"/>
            </w:rPr>
            <w:t>TALENTO HUMANO</w:t>
          </w:r>
        </w:p>
      </w:tc>
    </w:tr>
    <w:tr w:rsidR="000F1DA2" w:rsidRPr="00CA1214" w14:paraId="3C9E3B38" w14:textId="77777777" w:rsidTr="00AD3898">
      <w:trPr>
        <w:cantSplit/>
        <w:trHeight w:val="276"/>
      </w:trPr>
      <w:tc>
        <w:tcPr>
          <w:tcW w:w="1134" w:type="pct"/>
          <w:vMerge/>
        </w:tcPr>
        <w:p w14:paraId="5098A803" w14:textId="77777777" w:rsidR="000F1DA2" w:rsidRPr="00CA1214" w:rsidRDefault="00000000">
          <w:pPr>
            <w:rPr>
              <w:rFonts w:ascii="Arial" w:hAnsi="Arial" w:cs="Arial"/>
              <w:i/>
              <w:iCs/>
            </w:rPr>
          </w:pPr>
        </w:p>
      </w:tc>
      <w:tc>
        <w:tcPr>
          <w:tcW w:w="3866" w:type="pct"/>
          <w:gridSpan w:val="3"/>
          <w:vMerge/>
        </w:tcPr>
        <w:p w14:paraId="0B7257C8" w14:textId="77777777" w:rsidR="000F1DA2" w:rsidRPr="00CA1214" w:rsidRDefault="00000000">
          <w:pPr>
            <w:rPr>
              <w:rFonts w:ascii="Arial" w:hAnsi="Arial" w:cs="Arial"/>
              <w:iCs/>
            </w:rPr>
          </w:pPr>
        </w:p>
      </w:tc>
    </w:tr>
    <w:tr w:rsidR="000F1DA2" w:rsidRPr="00CA1214" w14:paraId="53854BC9" w14:textId="77777777" w:rsidTr="00AD3898">
      <w:trPr>
        <w:cantSplit/>
        <w:trHeight w:val="429"/>
      </w:trPr>
      <w:tc>
        <w:tcPr>
          <w:tcW w:w="1134" w:type="pct"/>
          <w:vMerge/>
        </w:tcPr>
        <w:p w14:paraId="1D52A997" w14:textId="77777777" w:rsidR="000F1DA2" w:rsidRPr="00CA1214" w:rsidRDefault="00000000">
          <w:pPr>
            <w:rPr>
              <w:rFonts w:ascii="Arial" w:hAnsi="Arial" w:cs="Arial"/>
              <w:i/>
              <w:iCs/>
            </w:rPr>
          </w:pPr>
        </w:p>
      </w:tc>
      <w:tc>
        <w:tcPr>
          <w:tcW w:w="3866" w:type="pct"/>
          <w:gridSpan w:val="3"/>
          <w:vMerge w:val="restart"/>
          <w:vAlign w:val="center"/>
        </w:tcPr>
        <w:p w14:paraId="59775F06" w14:textId="39F0744E" w:rsidR="000F1DA2" w:rsidRPr="00CA1214" w:rsidRDefault="005027C7" w:rsidP="00CA1214">
          <w:pPr>
            <w:jc w:val="center"/>
            <w:rPr>
              <w:rFonts w:ascii="Arial" w:hAnsi="Arial" w:cs="Arial"/>
              <w:b/>
              <w:bCs/>
              <w:iCs/>
            </w:rPr>
          </w:pPr>
          <w:r w:rsidRPr="00CA1214">
            <w:rPr>
              <w:rFonts w:ascii="Arial" w:hAnsi="Arial" w:cs="Arial"/>
              <w:b/>
              <w:bCs/>
              <w:iCs/>
            </w:rPr>
            <w:t>INSTRUCTIVO PARA LA</w:t>
          </w:r>
          <w:r w:rsidR="004803A9" w:rsidRPr="00CA1214">
            <w:rPr>
              <w:rFonts w:ascii="Arial" w:hAnsi="Arial" w:cs="Arial"/>
              <w:b/>
              <w:bCs/>
              <w:iCs/>
            </w:rPr>
            <w:t xml:space="preserve"> </w:t>
          </w:r>
          <w:r w:rsidR="00FE42D4">
            <w:rPr>
              <w:rFonts w:ascii="Arial" w:hAnsi="Arial" w:cs="Arial"/>
              <w:b/>
              <w:bCs/>
              <w:iCs/>
            </w:rPr>
            <w:t xml:space="preserve">CONTRATACIÓN </w:t>
          </w:r>
          <w:r w:rsidR="006F3CB5">
            <w:rPr>
              <w:rFonts w:ascii="Arial" w:hAnsi="Arial" w:cs="Arial"/>
              <w:b/>
              <w:bCs/>
              <w:iCs/>
            </w:rPr>
            <w:t xml:space="preserve">DE PERSONAL </w:t>
          </w:r>
          <w:r w:rsidR="00FE42D4">
            <w:rPr>
              <w:rFonts w:ascii="Arial" w:hAnsi="Arial" w:cs="Arial"/>
              <w:b/>
              <w:bCs/>
              <w:iCs/>
            </w:rPr>
            <w:t>EN ZONAS DE INFLUENCIA</w:t>
          </w:r>
        </w:p>
      </w:tc>
    </w:tr>
    <w:tr w:rsidR="000F1DA2" w:rsidRPr="00CA1214" w14:paraId="0F231A6D" w14:textId="77777777" w:rsidTr="00AD3898">
      <w:trPr>
        <w:cantSplit/>
        <w:trHeight w:val="276"/>
      </w:trPr>
      <w:tc>
        <w:tcPr>
          <w:tcW w:w="1134" w:type="pct"/>
          <w:vMerge/>
        </w:tcPr>
        <w:p w14:paraId="3BB9395C" w14:textId="77777777" w:rsidR="000F1DA2" w:rsidRPr="00CA1214" w:rsidRDefault="00000000">
          <w:pPr>
            <w:rPr>
              <w:rFonts w:ascii="Arial" w:hAnsi="Arial" w:cs="Arial"/>
              <w:i/>
              <w:iCs/>
            </w:rPr>
          </w:pPr>
        </w:p>
      </w:tc>
      <w:tc>
        <w:tcPr>
          <w:tcW w:w="3866" w:type="pct"/>
          <w:gridSpan w:val="3"/>
          <w:vMerge/>
        </w:tcPr>
        <w:p w14:paraId="4BDA4202" w14:textId="77777777" w:rsidR="000F1DA2" w:rsidRPr="00CA1214" w:rsidRDefault="00000000">
          <w:pPr>
            <w:rPr>
              <w:rFonts w:ascii="Arial" w:hAnsi="Arial" w:cs="Arial"/>
              <w:iCs/>
            </w:rPr>
          </w:pPr>
        </w:p>
      </w:tc>
    </w:tr>
    <w:tr w:rsidR="000F1DA2" w:rsidRPr="00CA1214" w14:paraId="6F9DE8A7" w14:textId="77777777" w:rsidTr="00AD3898">
      <w:trPr>
        <w:cantSplit/>
        <w:trHeight w:val="408"/>
      </w:trPr>
      <w:tc>
        <w:tcPr>
          <w:tcW w:w="1134" w:type="pct"/>
          <w:vAlign w:val="center"/>
        </w:tcPr>
        <w:p w14:paraId="50B976F4" w14:textId="7F4F498B" w:rsidR="000F1DA2" w:rsidRPr="00CA1214" w:rsidRDefault="00CF5062" w:rsidP="004803A9">
          <w:pPr>
            <w:rPr>
              <w:rFonts w:ascii="Arial" w:hAnsi="Arial" w:cs="Arial"/>
              <w:i/>
              <w:iCs/>
              <w:sz w:val="18"/>
            </w:rPr>
          </w:pPr>
          <w:r w:rsidRPr="00CA1214">
            <w:rPr>
              <w:rFonts w:ascii="Arial" w:hAnsi="Arial" w:cs="Arial"/>
              <w:iCs/>
              <w:sz w:val="18"/>
            </w:rPr>
            <w:t>Código</w:t>
          </w:r>
          <w:r w:rsidR="004803A9" w:rsidRPr="00CA1214">
            <w:rPr>
              <w:rFonts w:ascii="Arial" w:hAnsi="Arial" w:cs="Arial"/>
              <w:iCs/>
              <w:sz w:val="18"/>
            </w:rPr>
            <w:t>:</w:t>
          </w:r>
          <w:r w:rsidRPr="00CA1214">
            <w:rPr>
              <w:rFonts w:ascii="Arial" w:hAnsi="Arial" w:cs="Arial"/>
              <w:iCs/>
              <w:sz w:val="18"/>
            </w:rPr>
            <w:t xml:space="preserve"> </w:t>
          </w:r>
          <w:r w:rsidR="00EC5416" w:rsidRPr="00EC5416">
            <w:rPr>
              <w:rFonts w:ascii="Arial" w:hAnsi="Arial" w:cs="Arial"/>
              <w:iCs/>
              <w:sz w:val="18"/>
            </w:rPr>
            <w:t>EC-TH-INS-0</w:t>
          </w:r>
          <w:r w:rsidR="00EC5416">
            <w:rPr>
              <w:rFonts w:ascii="Arial" w:hAnsi="Arial" w:cs="Arial"/>
              <w:iCs/>
              <w:sz w:val="18"/>
            </w:rPr>
            <w:t>3</w:t>
          </w:r>
        </w:p>
      </w:tc>
      <w:tc>
        <w:tcPr>
          <w:tcW w:w="931" w:type="pct"/>
          <w:vAlign w:val="center"/>
        </w:tcPr>
        <w:p w14:paraId="761540AF" w14:textId="77777777" w:rsidR="000F1DA2" w:rsidRPr="00CA1214" w:rsidRDefault="00CF5062" w:rsidP="0030067E">
          <w:pPr>
            <w:rPr>
              <w:rFonts w:ascii="Arial" w:hAnsi="Arial" w:cs="Arial"/>
              <w:iCs/>
              <w:sz w:val="18"/>
            </w:rPr>
          </w:pPr>
          <w:r w:rsidRPr="00CA1214">
            <w:rPr>
              <w:rFonts w:ascii="Arial" w:hAnsi="Arial" w:cs="Arial"/>
              <w:iCs/>
              <w:sz w:val="18"/>
            </w:rPr>
            <w:t>Revisión: 00</w:t>
          </w:r>
        </w:p>
      </w:tc>
      <w:tc>
        <w:tcPr>
          <w:tcW w:w="1687" w:type="pct"/>
          <w:vAlign w:val="center"/>
        </w:tcPr>
        <w:p w14:paraId="285F75CF" w14:textId="571E296A" w:rsidR="000F1DA2" w:rsidRPr="00CA1214" w:rsidRDefault="00CF5062" w:rsidP="000C1AE3">
          <w:pPr>
            <w:rPr>
              <w:rFonts w:ascii="Arial" w:hAnsi="Arial" w:cs="Arial"/>
              <w:iCs/>
              <w:sz w:val="18"/>
            </w:rPr>
          </w:pPr>
          <w:r w:rsidRPr="00CA1214">
            <w:rPr>
              <w:rFonts w:ascii="Arial" w:hAnsi="Arial" w:cs="Arial"/>
              <w:iCs/>
              <w:sz w:val="18"/>
            </w:rPr>
            <w:t xml:space="preserve">Fecha Aprobación:  </w:t>
          </w:r>
          <w:r w:rsidR="003F5515">
            <w:rPr>
              <w:rFonts w:ascii="Arial" w:hAnsi="Arial" w:cs="Arial"/>
              <w:iCs/>
              <w:sz w:val="18"/>
            </w:rPr>
            <w:t>15/04/2022</w:t>
          </w:r>
        </w:p>
      </w:tc>
      <w:tc>
        <w:tcPr>
          <w:tcW w:w="1248" w:type="pct"/>
          <w:vAlign w:val="center"/>
        </w:tcPr>
        <w:p w14:paraId="71373FF7" w14:textId="287294D4" w:rsidR="00F71012" w:rsidRPr="00CA1214" w:rsidRDefault="00CF5062" w:rsidP="0015257D">
          <w:pPr>
            <w:rPr>
              <w:rFonts w:ascii="Arial" w:hAnsi="Arial" w:cs="Arial"/>
              <w:iCs/>
              <w:sz w:val="18"/>
            </w:rPr>
          </w:pPr>
          <w:r w:rsidRPr="00CA1214">
            <w:rPr>
              <w:rFonts w:ascii="Arial" w:hAnsi="Arial" w:cs="Arial"/>
              <w:iCs/>
              <w:sz w:val="18"/>
            </w:rPr>
            <w:t xml:space="preserve">Páginas: </w:t>
          </w:r>
          <w:r w:rsidRPr="00CA1214">
            <w:rPr>
              <w:rFonts w:ascii="Arial" w:hAnsi="Arial" w:cs="Arial"/>
              <w:iCs/>
              <w:sz w:val="18"/>
            </w:rPr>
            <w:fldChar w:fldCharType="begin"/>
          </w:r>
          <w:r w:rsidRPr="00CA1214">
            <w:rPr>
              <w:rFonts w:ascii="Arial" w:hAnsi="Arial" w:cs="Arial"/>
              <w:iCs/>
              <w:sz w:val="18"/>
            </w:rPr>
            <w:instrText xml:space="preserve"> PAGE </w:instrText>
          </w:r>
          <w:r w:rsidRPr="00CA1214">
            <w:rPr>
              <w:rFonts w:ascii="Arial" w:hAnsi="Arial" w:cs="Arial"/>
              <w:iCs/>
              <w:sz w:val="18"/>
            </w:rPr>
            <w:fldChar w:fldCharType="separate"/>
          </w:r>
          <w:r w:rsidR="00D81D0E">
            <w:rPr>
              <w:rFonts w:ascii="Arial" w:hAnsi="Arial" w:cs="Arial"/>
              <w:iCs/>
              <w:noProof/>
              <w:sz w:val="18"/>
            </w:rPr>
            <w:t>1</w:t>
          </w:r>
          <w:r w:rsidRPr="00CA1214">
            <w:rPr>
              <w:rFonts w:ascii="Arial" w:hAnsi="Arial" w:cs="Arial"/>
              <w:iCs/>
              <w:sz w:val="18"/>
            </w:rPr>
            <w:fldChar w:fldCharType="end"/>
          </w:r>
          <w:r w:rsidRPr="00CA1214">
            <w:rPr>
              <w:rFonts w:ascii="Arial" w:hAnsi="Arial" w:cs="Arial"/>
              <w:iCs/>
              <w:sz w:val="18"/>
            </w:rPr>
            <w:t xml:space="preserve"> de</w:t>
          </w:r>
          <w:r w:rsidR="00FE42D4">
            <w:rPr>
              <w:rFonts w:ascii="Arial" w:hAnsi="Arial" w:cs="Arial"/>
              <w:iCs/>
              <w:sz w:val="18"/>
            </w:rPr>
            <w:t xml:space="preserve"> </w:t>
          </w:r>
          <w:r w:rsidR="00F71012">
            <w:rPr>
              <w:rFonts w:ascii="Arial" w:hAnsi="Arial" w:cs="Arial"/>
              <w:iCs/>
              <w:sz w:val="18"/>
            </w:rPr>
            <w:t>3</w:t>
          </w:r>
        </w:p>
      </w:tc>
    </w:tr>
  </w:tbl>
  <w:p w14:paraId="17F34DAD" w14:textId="77777777" w:rsidR="000F1DA2" w:rsidRDefault="00000000">
    <w:pPr>
      <w:pStyle w:val="Encabezado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1F2"/>
    <w:multiLevelType w:val="multilevel"/>
    <w:tmpl w:val="0566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005F8"/>
    <w:multiLevelType w:val="hybridMultilevel"/>
    <w:tmpl w:val="4EF68A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A51B7"/>
    <w:multiLevelType w:val="hybridMultilevel"/>
    <w:tmpl w:val="5D2A98D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33CF5"/>
    <w:multiLevelType w:val="multilevel"/>
    <w:tmpl w:val="1AAA5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7E1504"/>
    <w:multiLevelType w:val="hybridMultilevel"/>
    <w:tmpl w:val="80EA28D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51BCC"/>
    <w:multiLevelType w:val="hybridMultilevel"/>
    <w:tmpl w:val="1BB66C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785"/>
    <w:multiLevelType w:val="hybridMultilevel"/>
    <w:tmpl w:val="A16AEFC0"/>
    <w:lvl w:ilvl="0" w:tplc="2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1CE671C"/>
    <w:multiLevelType w:val="hybridMultilevel"/>
    <w:tmpl w:val="80EA28D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562AF"/>
    <w:multiLevelType w:val="hybridMultilevel"/>
    <w:tmpl w:val="3CDC304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D67190"/>
    <w:multiLevelType w:val="multilevel"/>
    <w:tmpl w:val="ADE247C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CDD2FBD"/>
    <w:multiLevelType w:val="multilevel"/>
    <w:tmpl w:val="CC8CD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2348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4A7AEA"/>
    <w:multiLevelType w:val="hybridMultilevel"/>
    <w:tmpl w:val="20944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B1C43"/>
    <w:multiLevelType w:val="multilevel"/>
    <w:tmpl w:val="C436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A2D31"/>
    <w:multiLevelType w:val="multilevel"/>
    <w:tmpl w:val="620A7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C1A6B29"/>
    <w:multiLevelType w:val="hybridMultilevel"/>
    <w:tmpl w:val="9E28D0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75D4F"/>
    <w:multiLevelType w:val="multilevel"/>
    <w:tmpl w:val="DFDA58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abstractNum w:abstractNumId="16" w15:restartNumberingAfterBreak="0">
    <w:nsid w:val="79A63A60"/>
    <w:multiLevelType w:val="hybridMultilevel"/>
    <w:tmpl w:val="8C7C153C"/>
    <w:lvl w:ilvl="0" w:tplc="025CFEF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A2786"/>
    <w:multiLevelType w:val="hybridMultilevel"/>
    <w:tmpl w:val="B24699C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86E15"/>
    <w:multiLevelType w:val="multilevel"/>
    <w:tmpl w:val="1966DD4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2"/>
        <w:szCs w:val="22"/>
      </w:rPr>
    </w:lvl>
    <w:lvl w:ilvl="1">
      <w:start w:val="1"/>
      <w:numFmt w:val="decimal"/>
      <w:pStyle w:val="Ttulo2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99661037">
    <w:abstractNumId w:val="18"/>
  </w:num>
  <w:num w:numId="2" w16cid:durableId="1006009109">
    <w:abstractNumId w:val="6"/>
  </w:num>
  <w:num w:numId="3" w16cid:durableId="1962489843">
    <w:abstractNumId w:val="11"/>
  </w:num>
  <w:num w:numId="4" w16cid:durableId="581567924">
    <w:abstractNumId w:val="14"/>
  </w:num>
  <w:num w:numId="5" w16cid:durableId="2071463394">
    <w:abstractNumId w:val="2"/>
  </w:num>
  <w:num w:numId="6" w16cid:durableId="56172029">
    <w:abstractNumId w:val="1"/>
  </w:num>
  <w:num w:numId="7" w16cid:durableId="680014672">
    <w:abstractNumId w:val="5"/>
  </w:num>
  <w:num w:numId="8" w16cid:durableId="1446074085">
    <w:abstractNumId w:val="16"/>
  </w:num>
  <w:num w:numId="9" w16cid:durableId="312417220">
    <w:abstractNumId w:val="3"/>
  </w:num>
  <w:num w:numId="10" w16cid:durableId="1675722195">
    <w:abstractNumId w:val="4"/>
  </w:num>
  <w:num w:numId="11" w16cid:durableId="1670987820">
    <w:abstractNumId w:val="7"/>
  </w:num>
  <w:num w:numId="12" w16cid:durableId="1093744253">
    <w:abstractNumId w:val="17"/>
  </w:num>
  <w:num w:numId="13" w16cid:durableId="251740331">
    <w:abstractNumId w:val="13"/>
  </w:num>
  <w:num w:numId="14" w16cid:durableId="744303088">
    <w:abstractNumId w:val="0"/>
  </w:num>
  <w:num w:numId="15" w16cid:durableId="1218779075">
    <w:abstractNumId w:val="12"/>
  </w:num>
  <w:num w:numId="16" w16cid:durableId="618266778">
    <w:abstractNumId w:val="10"/>
  </w:num>
  <w:num w:numId="17" w16cid:durableId="468787810">
    <w:abstractNumId w:val="8"/>
  </w:num>
  <w:num w:numId="18" w16cid:durableId="288975032">
    <w:abstractNumId w:val="9"/>
  </w:num>
  <w:num w:numId="19" w16cid:durableId="1273322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E3"/>
    <w:rsid w:val="000034A3"/>
    <w:rsid w:val="00014FF6"/>
    <w:rsid w:val="00016534"/>
    <w:rsid w:val="00027765"/>
    <w:rsid w:val="000558FE"/>
    <w:rsid w:val="000B142A"/>
    <w:rsid w:val="000C1AE3"/>
    <w:rsid w:val="000E3240"/>
    <w:rsid w:val="00127E42"/>
    <w:rsid w:val="001317E4"/>
    <w:rsid w:val="00196213"/>
    <w:rsid w:val="001B2792"/>
    <w:rsid w:val="001B4823"/>
    <w:rsid w:val="00213B45"/>
    <w:rsid w:val="00237A9E"/>
    <w:rsid w:val="002469FF"/>
    <w:rsid w:val="0027558C"/>
    <w:rsid w:val="00281816"/>
    <w:rsid w:val="002B0D33"/>
    <w:rsid w:val="002E5A25"/>
    <w:rsid w:val="002F26E5"/>
    <w:rsid w:val="002F4699"/>
    <w:rsid w:val="003058AD"/>
    <w:rsid w:val="003113C2"/>
    <w:rsid w:val="0031626C"/>
    <w:rsid w:val="00323408"/>
    <w:rsid w:val="00357C13"/>
    <w:rsid w:val="00374111"/>
    <w:rsid w:val="00380105"/>
    <w:rsid w:val="00385FC1"/>
    <w:rsid w:val="00391437"/>
    <w:rsid w:val="00392DCF"/>
    <w:rsid w:val="00394EDF"/>
    <w:rsid w:val="003A5ED7"/>
    <w:rsid w:val="003E2FEB"/>
    <w:rsid w:val="003E7DFF"/>
    <w:rsid w:val="003F5515"/>
    <w:rsid w:val="003F7688"/>
    <w:rsid w:val="00402965"/>
    <w:rsid w:val="00406486"/>
    <w:rsid w:val="00462837"/>
    <w:rsid w:val="00466BD0"/>
    <w:rsid w:val="00470657"/>
    <w:rsid w:val="00474AB5"/>
    <w:rsid w:val="004803A9"/>
    <w:rsid w:val="004933B8"/>
    <w:rsid w:val="00496006"/>
    <w:rsid w:val="004D585C"/>
    <w:rsid w:val="005027C7"/>
    <w:rsid w:val="005132B8"/>
    <w:rsid w:val="0052468C"/>
    <w:rsid w:val="005306EF"/>
    <w:rsid w:val="00561168"/>
    <w:rsid w:val="00574CC2"/>
    <w:rsid w:val="0058371B"/>
    <w:rsid w:val="005B02EE"/>
    <w:rsid w:val="005E1037"/>
    <w:rsid w:val="00626D3E"/>
    <w:rsid w:val="006338ED"/>
    <w:rsid w:val="00635024"/>
    <w:rsid w:val="0064200E"/>
    <w:rsid w:val="006464A3"/>
    <w:rsid w:val="0066657A"/>
    <w:rsid w:val="00685BBF"/>
    <w:rsid w:val="006C4738"/>
    <w:rsid w:val="006F3CB5"/>
    <w:rsid w:val="006F48AE"/>
    <w:rsid w:val="007062C9"/>
    <w:rsid w:val="00722CEF"/>
    <w:rsid w:val="007513E4"/>
    <w:rsid w:val="007676BA"/>
    <w:rsid w:val="00782269"/>
    <w:rsid w:val="0078751F"/>
    <w:rsid w:val="007B37F4"/>
    <w:rsid w:val="007D0FEB"/>
    <w:rsid w:val="007E2962"/>
    <w:rsid w:val="007F3222"/>
    <w:rsid w:val="00816A07"/>
    <w:rsid w:val="00821862"/>
    <w:rsid w:val="0082653A"/>
    <w:rsid w:val="008428C4"/>
    <w:rsid w:val="008C5DE9"/>
    <w:rsid w:val="008F1398"/>
    <w:rsid w:val="00927973"/>
    <w:rsid w:val="00951465"/>
    <w:rsid w:val="00964C59"/>
    <w:rsid w:val="00986FE3"/>
    <w:rsid w:val="00996817"/>
    <w:rsid w:val="009A7338"/>
    <w:rsid w:val="009B0A03"/>
    <w:rsid w:val="009E0F21"/>
    <w:rsid w:val="009F7ED4"/>
    <w:rsid w:val="00A25CC1"/>
    <w:rsid w:val="00A75372"/>
    <w:rsid w:val="00AB4E9C"/>
    <w:rsid w:val="00AC682B"/>
    <w:rsid w:val="00AD3898"/>
    <w:rsid w:val="00B1451D"/>
    <w:rsid w:val="00B14F68"/>
    <w:rsid w:val="00B276EF"/>
    <w:rsid w:val="00B379A5"/>
    <w:rsid w:val="00B66848"/>
    <w:rsid w:val="00BA1FDD"/>
    <w:rsid w:val="00BB57AF"/>
    <w:rsid w:val="00BB6CCA"/>
    <w:rsid w:val="00BD5FE1"/>
    <w:rsid w:val="00C2544B"/>
    <w:rsid w:val="00C71E39"/>
    <w:rsid w:val="00C76693"/>
    <w:rsid w:val="00C816C4"/>
    <w:rsid w:val="00CA1214"/>
    <w:rsid w:val="00CA2CA6"/>
    <w:rsid w:val="00CD31B2"/>
    <w:rsid w:val="00CF5062"/>
    <w:rsid w:val="00D16C61"/>
    <w:rsid w:val="00D202A8"/>
    <w:rsid w:val="00D35449"/>
    <w:rsid w:val="00D37685"/>
    <w:rsid w:val="00D81D0E"/>
    <w:rsid w:val="00DA2CCC"/>
    <w:rsid w:val="00DC56A2"/>
    <w:rsid w:val="00E32249"/>
    <w:rsid w:val="00E57233"/>
    <w:rsid w:val="00E6125B"/>
    <w:rsid w:val="00E63445"/>
    <w:rsid w:val="00EB4D4C"/>
    <w:rsid w:val="00EC2E87"/>
    <w:rsid w:val="00EC495E"/>
    <w:rsid w:val="00EC5416"/>
    <w:rsid w:val="00F01053"/>
    <w:rsid w:val="00F106DB"/>
    <w:rsid w:val="00F119D0"/>
    <w:rsid w:val="00F25061"/>
    <w:rsid w:val="00F30EA3"/>
    <w:rsid w:val="00F349B8"/>
    <w:rsid w:val="00F550F2"/>
    <w:rsid w:val="00F676F6"/>
    <w:rsid w:val="00F71012"/>
    <w:rsid w:val="00F86A02"/>
    <w:rsid w:val="00F9269F"/>
    <w:rsid w:val="00FE42D4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8CCDC"/>
  <w15:chartTrackingRefBased/>
  <w15:docId w15:val="{C9A85BF9-50E2-4454-9BF4-3D98B99C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C1AE3"/>
    <w:pPr>
      <w:keepNext/>
      <w:numPr>
        <w:numId w:val="1"/>
      </w:numPr>
      <w:tabs>
        <w:tab w:val="left" w:pos="360"/>
      </w:tabs>
      <w:jc w:val="both"/>
      <w:outlineLvl w:val="0"/>
    </w:pPr>
    <w:rPr>
      <w:rFonts w:ascii="Calibri" w:hAnsi="Calibri" w:cs="Calibri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C1AE3"/>
    <w:pPr>
      <w:keepNext/>
      <w:numPr>
        <w:ilvl w:val="1"/>
        <w:numId w:val="1"/>
      </w:numPr>
      <w:outlineLvl w:val="1"/>
    </w:pPr>
    <w:rPr>
      <w:rFonts w:ascii="Calibri" w:hAnsi="Calibri" w:cs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1AE3"/>
    <w:rPr>
      <w:rFonts w:ascii="Calibri" w:eastAsia="Times New Roman" w:hAnsi="Calibri" w:cs="Calibri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1AE3"/>
    <w:rPr>
      <w:rFonts w:ascii="Calibri" w:eastAsia="Times New Roman" w:hAnsi="Calibri" w:cs="Calibri"/>
      <w:b/>
      <w:bCs/>
      <w:lang w:val="es-ES" w:eastAsia="es-ES"/>
    </w:rPr>
  </w:style>
  <w:style w:type="paragraph" w:styleId="Encabezado">
    <w:name w:val="header"/>
    <w:basedOn w:val="Normal"/>
    <w:link w:val="EncabezadoCar"/>
    <w:rsid w:val="000C1A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1AE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C1A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C1AE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C1AE3"/>
  </w:style>
  <w:style w:type="paragraph" w:styleId="Prrafodelista">
    <w:name w:val="List Paragraph"/>
    <w:basedOn w:val="Normal"/>
    <w:uiPriority w:val="34"/>
    <w:qFormat/>
    <w:rsid w:val="000C1A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Subttulo">
    <w:name w:val="Subtitle"/>
    <w:basedOn w:val="Normal"/>
    <w:next w:val="Normal"/>
    <w:link w:val="SubttuloCar"/>
    <w:qFormat/>
    <w:rsid w:val="000C1AE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0C1AE3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6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699"/>
    <w:rPr>
      <w:rFonts w:ascii="Segoe UI" w:eastAsia="Times New Roman" w:hAnsi="Segoe UI" w:cs="Segoe UI"/>
      <w:sz w:val="18"/>
      <w:szCs w:val="18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D35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5449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39"/>
    <w:rsid w:val="00EB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0A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A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A0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A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A0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fasis">
    <w:name w:val="Emphasis"/>
    <w:basedOn w:val="Fuentedeprrafopredeter"/>
    <w:uiPriority w:val="20"/>
    <w:qFormat/>
    <w:rsid w:val="00FE42D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E42D4"/>
    <w:pPr>
      <w:spacing w:before="100" w:beforeAutospacing="1" w:after="100" w:afterAutospacing="1"/>
    </w:pPr>
    <w:rPr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52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_Flow_SignoffStatus xmlns="8431c691-db86-43a3-acd6-85250da18a37" xsi:nil="true"/>
  </documentManagement>
</p:properties>
</file>

<file path=customXml/itemProps1.xml><?xml version="1.0" encoding="utf-8"?>
<ds:datastoreItem xmlns:ds="http://schemas.openxmlformats.org/officeDocument/2006/customXml" ds:itemID="{69B0EAA2-AECA-4925-BE93-EC03E3BB8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29AEED-76FD-46B2-BF0B-BB4CAD01D566}"/>
</file>

<file path=customXml/itemProps3.xml><?xml version="1.0" encoding="utf-8"?>
<ds:datastoreItem xmlns:ds="http://schemas.openxmlformats.org/officeDocument/2006/customXml" ds:itemID="{81516899-7A36-4C9D-9693-567B4D647E91}"/>
</file>

<file path=customXml/itemProps4.xml><?xml version="1.0" encoding="utf-8"?>
<ds:datastoreItem xmlns:ds="http://schemas.openxmlformats.org/officeDocument/2006/customXml" ds:itemID="{58259361-D75A-4C8E-9DF9-F386BC1AB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3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Soft</dc:creator>
  <cp:keywords/>
  <dc:description/>
  <cp:lastModifiedBy>Yessenia Quintanilla</cp:lastModifiedBy>
  <cp:revision>24</cp:revision>
  <cp:lastPrinted>2018-03-02T20:44:00Z</cp:lastPrinted>
  <dcterms:created xsi:type="dcterms:W3CDTF">2021-04-16T20:07:00Z</dcterms:created>
  <dcterms:modified xsi:type="dcterms:W3CDTF">2024-02-26T18:40:00Z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