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E37AA" w14:textId="40F858E7" w:rsidR="004F65B8" w:rsidRDefault="004F65B8" w:rsidP="004F65B8">
      <w:r>
        <w:rPr>
          <w:noProof/>
        </w:rPr>
        <w:drawing>
          <wp:anchor distT="0" distB="0" distL="114300" distR="114300" simplePos="0" relativeHeight="251659264" behindDoc="1" locked="0" layoutInCell="1" allowOverlap="1" wp14:anchorId="63D48B12" wp14:editId="1A245104">
            <wp:simplePos x="0" y="0"/>
            <wp:positionH relativeFrom="column">
              <wp:posOffset>-539115</wp:posOffset>
            </wp:positionH>
            <wp:positionV relativeFrom="paragraph">
              <wp:posOffset>-1798955</wp:posOffset>
            </wp:positionV>
            <wp:extent cx="7400925" cy="5616575"/>
            <wp:effectExtent l="0" t="0" r="952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0925" cy="561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A5B7C" w14:textId="77777777" w:rsidR="004F65B8" w:rsidRPr="00CC13FD" w:rsidRDefault="004F65B8" w:rsidP="004F65B8"/>
    <w:p w14:paraId="6E047F02" w14:textId="77777777" w:rsidR="004F65B8" w:rsidRPr="00CC13FD" w:rsidRDefault="004F65B8" w:rsidP="004F65B8"/>
    <w:p w14:paraId="3D895D33" w14:textId="77777777" w:rsidR="004F65B8" w:rsidRPr="00CC13FD" w:rsidRDefault="004F65B8" w:rsidP="004F65B8"/>
    <w:p w14:paraId="59C92F8A" w14:textId="77777777" w:rsidR="004F65B8" w:rsidRPr="00CC13FD" w:rsidRDefault="004F65B8" w:rsidP="004F65B8"/>
    <w:p w14:paraId="16319BF3" w14:textId="77777777" w:rsidR="004F65B8" w:rsidRPr="00CC13FD" w:rsidRDefault="004F65B8" w:rsidP="004F65B8"/>
    <w:p w14:paraId="08387274" w14:textId="77777777" w:rsidR="004F65B8" w:rsidRPr="00CC13FD" w:rsidRDefault="004F65B8" w:rsidP="004F65B8"/>
    <w:p w14:paraId="788B6FF4" w14:textId="77777777" w:rsidR="004F65B8" w:rsidRPr="00CC13FD" w:rsidRDefault="004F65B8" w:rsidP="004F65B8"/>
    <w:p w14:paraId="1852DD1A" w14:textId="77777777" w:rsidR="004F65B8" w:rsidRPr="00CC13FD" w:rsidRDefault="004F65B8" w:rsidP="004F65B8"/>
    <w:p w14:paraId="3DF8F2DB" w14:textId="77777777" w:rsidR="004F65B8" w:rsidRPr="00CC13FD" w:rsidRDefault="004F65B8" w:rsidP="004F65B8"/>
    <w:p w14:paraId="12898F2F" w14:textId="77777777" w:rsidR="004F65B8" w:rsidRPr="00CC13FD" w:rsidRDefault="004F65B8" w:rsidP="004F65B8"/>
    <w:p w14:paraId="4246A676" w14:textId="77777777" w:rsidR="004F65B8" w:rsidRPr="00CC13FD" w:rsidRDefault="004F65B8" w:rsidP="004F65B8"/>
    <w:p w14:paraId="2B6CD309" w14:textId="77777777" w:rsidR="004F65B8" w:rsidRPr="00CC13FD" w:rsidRDefault="004F65B8" w:rsidP="004F65B8"/>
    <w:p w14:paraId="08E8D5C4" w14:textId="77777777" w:rsidR="004F65B8" w:rsidRPr="00CC13FD" w:rsidRDefault="004F65B8" w:rsidP="004F65B8"/>
    <w:p w14:paraId="675D7D58" w14:textId="77777777" w:rsidR="004F65B8" w:rsidRPr="00CC13FD" w:rsidRDefault="004F65B8" w:rsidP="004F65B8"/>
    <w:p w14:paraId="089E7B34" w14:textId="77777777" w:rsidR="004F65B8" w:rsidRPr="00CC13FD" w:rsidRDefault="004F65B8" w:rsidP="004F65B8"/>
    <w:p w14:paraId="42E93263" w14:textId="77777777" w:rsidR="004F65B8" w:rsidRPr="00CC13FD" w:rsidRDefault="004F65B8" w:rsidP="004F65B8"/>
    <w:p w14:paraId="073ED829" w14:textId="77777777" w:rsidR="004F65B8" w:rsidRPr="00CC13FD" w:rsidRDefault="004F65B8" w:rsidP="004F65B8"/>
    <w:p w14:paraId="10F7485B" w14:textId="77777777" w:rsidR="004F65B8" w:rsidRPr="00CC13FD" w:rsidRDefault="004F65B8" w:rsidP="004F65B8"/>
    <w:p w14:paraId="799F8C05" w14:textId="77777777" w:rsidR="004F65B8" w:rsidRPr="00CC13FD" w:rsidRDefault="004F65B8" w:rsidP="004F65B8"/>
    <w:p w14:paraId="78CB8829" w14:textId="77777777" w:rsidR="004F65B8" w:rsidRPr="00CC13FD" w:rsidRDefault="004F65B8" w:rsidP="004F65B8"/>
    <w:p w14:paraId="1063EA61" w14:textId="77777777" w:rsidR="004F65B8" w:rsidRPr="00CC13FD" w:rsidRDefault="004F65B8" w:rsidP="004F65B8"/>
    <w:p w14:paraId="64234455" w14:textId="2B8D9274" w:rsidR="004F65B8" w:rsidRDefault="004F65B8" w:rsidP="004F65B8">
      <w:pPr>
        <w:jc w:val="center"/>
        <w:rPr>
          <w:rFonts w:ascii="Calibri" w:hAnsi="Calibri" w:cs="Calibri"/>
          <w:b/>
          <w:bCs/>
          <w:iCs/>
          <w:color w:val="000066"/>
          <w:sz w:val="30"/>
          <w:szCs w:val="30"/>
        </w:rPr>
      </w:pPr>
      <w:r>
        <w:rPr>
          <w:rFonts w:ascii="Calibri" w:hAnsi="Calibri" w:cs="Calibri"/>
          <w:b/>
          <w:bCs/>
          <w:iCs/>
          <w:color w:val="000066"/>
          <w:sz w:val="30"/>
          <w:szCs w:val="30"/>
        </w:rPr>
        <w:t xml:space="preserve">PROCEDIMIENTO </w:t>
      </w:r>
      <w:r w:rsidR="00AD0C02">
        <w:rPr>
          <w:rFonts w:ascii="Calibri" w:hAnsi="Calibri" w:cs="Calibri"/>
          <w:b/>
          <w:bCs/>
          <w:iCs/>
          <w:color w:val="000066"/>
          <w:sz w:val="30"/>
          <w:szCs w:val="30"/>
        </w:rPr>
        <w:t>PARA TRABAJO EN CALIENTE</w:t>
      </w:r>
    </w:p>
    <w:p w14:paraId="38015A74" w14:textId="6F9588C4" w:rsidR="004F65B8" w:rsidRDefault="004F65B8" w:rsidP="004F65B8">
      <w:pPr>
        <w:rPr>
          <w:rFonts w:ascii="Calibri" w:hAnsi="Calibri" w:cs="Calibri"/>
          <w:b/>
          <w:bCs/>
          <w:iCs/>
          <w:color w:val="000066"/>
          <w:sz w:val="30"/>
          <w:szCs w:val="30"/>
        </w:rPr>
      </w:pPr>
    </w:p>
    <w:p w14:paraId="56ACAC21" w14:textId="77777777" w:rsidR="000674AF" w:rsidRDefault="000674AF" w:rsidP="004F65B8">
      <w:pPr>
        <w:rPr>
          <w:rFonts w:ascii="Calibri" w:hAnsi="Calibri" w:cs="Calibri"/>
          <w:b/>
          <w:bCs/>
          <w:iCs/>
          <w:color w:val="000066"/>
          <w:sz w:val="30"/>
          <w:szCs w:val="30"/>
        </w:rPr>
      </w:pPr>
    </w:p>
    <w:p w14:paraId="26F7EB5C" w14:textId="2B9E15BE" w:rsidR="004F65B8" w:rsidRPr="00F44DBB" w:rsidRDefault="004F65B8" w:rsidP="004F65B8">
      <w:pPr>
        <w:rPr>
          <w:rFonts w:ascii="Calibri" w:hAnsi="Calibri" w:cs="Calibri"/>
          <w:b/>
          <w:bCs/>
          <w:iCs/>
          <w:color w:val="000066"/>
          <w:sz w:val="28"/>
          <w:szCs w:val="28"/>
        </w:rPr>
      </w:pPr>
      <w:r w:rsidRPr="00F44DBB">
        <w:rPr>
          <w:rFonts w:ascii="Calibri" w:hAnsi="Calibri" w:cs="Calibri"/>
          <w:b/>
          <w:bCs/>
          <w:iCs/>
          <w:color w:val="000066"/>
          <w:sz w:val="28"/>
          <w:szCs w:val="28"/>
        </w:rPr>
        <w:t>NI-PR-</w:t>
      </w:r>
      <w:r>
        <w:rPr>
          <w:rFonts w:ascii="Calibri" w:hAnsi="Calibri" w:cs="Calibri"/>
          <w:b/>
          <w:bCs/>
          <w:iCs/>
          <w:color w:val="000066"/>
          <w:sz w:val="28"/>
          <w:szCs w:val="28"/>
        </w:rPr>
        <w:t>M</w:t>
      </w:r>
      <w:r w:rsidRPr="00F44DBB">
        <w:rPr>
          <w:rFonts w:ascii="Calibri" w:hAnsi="Calibri" w:cs="Calibri"/>
          <w:b/>
          <w:bCs/>
          <w:iCs/>
          <w:color w:val="000066"/>
          <w:sz w:val="28"/>
          <w:szCs w:val="28"/>
        </w:rPr>
        <w:t>-0</w:t>
      </w:r>
      <w:r w:rsidR="00AD0C02">
        <w:rPr>
          <w:rFonts w:ascii="Calibri" w:hAnsi="Calibri" w:cs="Calibri"/>
          <w:b/>
          <w:bCs/>
          <w:iCs/>
          <w:color w:val="000066"/>
          <w:sz w:val="28"/>
          <w:szCs w:val="28"/>
        </w:rPr>
        <w:t>2</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VERSIÓN </w:t>
      </w:r>
      <w:r w:rsidR="00F03C79">
        <w:rPr>
          <w:rFonts w:ascii="Calibri" w:hAnsi="Calibri" w:cs="Calibri"/>
          <w:b/>
          <w:bCs/>
          <w:iCs/>
          <w:color w:val="000066"/>
          <w:sz w:val="28"/>
          <w:szCs w:val="28"/>
        </w:rPr>
        <w:t>3</w:t>
      </w:r>
      <w:r w:rsidRPr="00F44DBB">
        <w:rPr>
          <w:rFonts w:ascii="Calibri" w:hAnsi="Calibri" w:cs="Calibri"/>
          <w:b/>
          <w:bCs/>
          <w:iCs/>
          <w:color w:val="000066"/>
          <w:sz w:val="28"/>
          <w:szCs w:val="28"/>
        </w:rPr>
        <w:t xml:space="preserve">                    </w:t>
      </w:r>
      <w:r>
        <w:rPr>
          <w:rFonts w:ascii="Calibri" w:hAnsi="Calibri" w:cs="Calibri"/>
          <w:b/>
          <w:bCs/>
          <w:iCs/>
          <w:color w:val="000066"/>
          <w:sz w:val="28"/>
          <w:szCs w:val="28"/>
        </w:rPr>
        <w:t xml:space="preserve"> </w:t>
      </w:r>
      <w:r w:rsidRPr="00F44DBB">
        <w:rPr>
          <w:rFonts w:ascii="Calibri" w:hAnsi="Calibri" w:cs="Calibri"/>
          <w:b/>
          <w:bCs/>
          <w:iCs/>
          <w:color w:val="000066"/>
          <w:sz w:val="28"/>
          <w:szCs w:val="28"/>
        </w:rPr>
        <w:t xml:space="preserve">  ELABORACIÓN </w:t>
      </w:r>
      <w:r>
        <w:rPr>
          <w:rFonts w:ascii="Calibri" w:hAnsi="Calibri" w:cs="Calibri"/>
          <w:b/>
          <w:bCs/>
          <w:iCs/>
          <w:color w:val="000066"/>
          <w:sz w:val="28"/>
          <w:szCs w:val="28"/>
        </w:rPr>
        <w:t>8/9/2022</w:t>
      </w:r>
      <w:r w:rsidRPr="00F44DBB">
        <w:rPr>
          <w:rFonts w:ascii="Calibri" w:hAnsi="Calibri" w:cs="Calibri"/>
          <w:b/>
          <w:bCs/>
          <w:iCs/>
          <w:color w:val="000066"/>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526"/>
        <w:gridCol w:w="2402"/>
        <w:gridCol w:w="2271"/>
      </w:tblGrid>
      <w:tr w:rsidR="000674AF" w:rsidRPr="00FD2E09" w14:paraId="194674A7" w14:textId="77777777" w:rsidTr="000674AF">
        <w:trPr>
          <w:trHeight w:val="333"/>
        </w:trPr>
        <w:tc>
          <w:tcPr>
            <w:tcW w:w="2547" w:type="dxa"/>
            <w:shd w:val="clear" w:color="auto" w:fill="auto"/>
          </w:tcPr>
          <w:p w14:paraId="100CEC63"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Elaborado por:</w:t>
            </w:r>
          </w:p>
        </w:tc>
        <w:tc>
          <w:tcPr>
            <w:tcW w:w="2360" w:type="dxa"/>
            <w:shd w:val="clear" w:color="auto" w:fill="auto"/>
          </w:tcPr>
          <w:p w14:paraId="5AD53BC6"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Revisado Por</w:t>
            </w:r>
          </w:p>
        </w:tc>
        <w:tc>
          <w:tcPr>
            <w:tcW w:w="2429" w:type="dxa"/>
            <w:shd w:val="clear" w:color="auto" w:fill="auto"/>
          </w:tcPr>
          <w:p w14:paraId="41630268"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Aprobado por:</w:t>
            </w:r>
          </w:p>
        </w:tc>
        <w:tc>
          <w:tcPr>
            <w:tcW w:w="2344" w:type="dxa"/>
            <w:shd w:val="clear" w:color="auto" w:fill="auto"/>
          </w:tcPr>
          <w:p w14:paraId="0E6023B4" w14:textId="77777777" w:rsidR="004F65B8" w:rsidRPr="00101E1B" w:rsidRDefault="004F65B8" w:rsidP="006A2E7B">
            <w:pPr>
              <w:jc w:val="center"/>
              <w:rPr>
                <w:rStyle w:val="Nmerodepgina"/>
                <w:rFonts w:ascii="Arial" w:hAnsi="Arial" w:cs="Arial"/>
                <w:b/>
                <w:sz w:val="20"/>
                <w:szCs w:val="16"/>
              </w:rPr>
            </w:pPr>
            <w:r w:rsidRPr="00101E1B">
              <w:rPr>
                <w:rStyle w:val="Nmerodepgina"/>
                <w:rFonts w:ascii="Arial" w:hAnsi="Arial" w:cs="Arial"/>
                <w:b/>
                <w:sz w:val="20"/>
                <w:szCs w:val="16"/>
              </w:rPr>
              <w:t>Fecha de Aprobación:</w:t>
            </w:r>
          </w:p>
        </w:tc>
      </w:tr>
      <w:tr w:rsidR="000674AF" w:rsidRPr="00FD2E09" w14:paraId="265645F6" w14:textId="77777777" w:rsidTr="000674AF">
        <w:trPr>
          <w:trHeight w:val="447"/>
        </w:trPr>
        <w:tc>
          <w:tcPr>
            <w:tcW w:w="2547" w:type="dxa"/>
            <w:shd w:val="clear" w:color="auto" w:fill="auto"/>
          </w:tcPr>
          <w:p w14:paraId="3EF5F05A" w14:textId="3F930BFD" w:rsidR="004F65B8" w:rsidRDefault="000674AF" w:rsidP="006A2E7B">
            <w:pPr>
              <w:jc w:val="center"/>
              <w:rPr>
                <w:rStyle w:val="Nmerodepgina"/>
                <w:rFonts w:ascii="Arial" w:hAnsi="Arial" w:cs="Arial"/>
                <w:i/>
                <w:sz w:val="20"/>
                <w:szCs w:val="16"/>
              </w:rPr>
            </w:pPr>
            <w:r>
              <w:rPr>
                <w:rStyle w:val="Nmerodepgina"/>
                <w:rFonts w:ascii="Arial" w:hAnsi="Arial" w:cs="Arial"/>
                <w:i/>
                <w:sz w:val="20"/>
                <w:szCs w:val="16"/>
              </w:rPr>
              <w:t>E</w:t>
            </w:r>
            <w:r>
              <w:rPr>
                <w:rStyle w:val="Nmerodepgina"/>
                <w:rFonts w:ascii="Arial" w:hAnsi="Arial" w:cs="Arial"/>
                <w:i/>
                <w:szCs w:val="16"/>
              </w:rPr>
              <w:t>dvin Alberto Chamo</w:t>
            </w:r>
          </w:p>
          <w:p w14:paraId="7C1283AF" w14:textId="72D07B53" w:rsidR="004F65B8" w:rsidRPr="00101E1B" w:rsidRDefault="00741B48" w:rsidP="006A2E7B">
            <w:pPr>
              <w:jc w:val="center"/>
              <w:rPr>
                <w:rStyle w:val="Nmerodepgina"/>
                <w:rFonts w:ascii="Arial" w:hAnsi="Arial" w:cs="Arial"/>
                <w:b/>
                <w:sz w:val="20"/>
                <w:szCs w:val="16"/>
              </w:rPr>
            </w:pPr>
            <w:r>
              <w:rPr>
                <w:rStyle w:val="Nmerodepgina"/>
                <w:rFonts w:ascii="Arial" w:hAnsi="Arial" w:cs="Arial"/>
                <w:b/>
                <w:sz w:val="20"/>
                <w:szCs w:val="16"/>
              </w:rPr>
              <w:t>J</w:t>
            </w:r>
            <w:r>
              <w:rPr>
                <w:rStyle w:val="Nmerodepgina"/>
                <w:rFonts w:ascii="Arial" w:hAnsi="Arial" w:cs="Arial"/>
                <w:sz w:val="20"/>
                <w:szCs w:val="16"/>
              </w:rPr>
              <w:t>efe de Taller</w:t>
            </w:r>
          </w:p>
        </w:tc>
        <w:tc>
          <w:tcPr>
            <w:tcW w:w="2360" w:type="dxa"/>
            <w:shd w:val="clear" w:color="auto" w:fill="auto"/>
          </w:tcPr>
          <w:p w14:paraId="6D52CC5A" w14:textId="77777777" w:rsidR="004F65B8" w:rsidRDefault="004F65B8" w:rsidP="006A2E7B">
            <w:pPr>
              <w:jc w:val="center"/>
              <w:rPr>
                <w:rStyle w:val="Nmerodepgina"/>
                <w:rFonts w:ascii="Arial" w:hAnsi="Arial" w:cs="Arial"/>
                <w:i/>
                <w:sz w:val="20"/>
                <w:szCs w:val="16"/>
              </w:rPr>
            </w:pPr>
            <w:r>
              <w:rPr>
                <w:rStyle w:val="Nmerodepgina"/>
                <w:rFonts w:ascii="Arial" w:hAnsi="Arial" w:cs="Arial"/>
                <w:i/>
                <w:sz w:val="20"/>
                <w:szCs w:val="16"/>
              </w:rPr>
              <w:t>Leandro Santamaria</w:t>
            </w:r>
          </w:p>
          <w:p w14:paraId="1C769B99" w14:textId="77777777" w:rsidR="004F65B8" w:rsidRPr="00101E1B" w:rsidRDefault="004F65B8" w:rsidP="006A2E7B">
            <w:pPr>
              <w:jc w:val="center"/>
              <w:rPr>
                <w:rStyle w:val="Nmerodepgina"/>
                <w:rFonts w:ascii="Arial" w:hAnsi="Arial" w:cs="Arial"/>
                <w:i/>
                <w:sz w:val="20"/>
                <w:szCs w:val="16"/>
              </w:rPr>
            </w:pPr>
            <w:r>
              <w:rPr>
                <w:rStyle w:val="Nmerodepgina"/>
                <w:rFonts w:ascii="Arial" w:hAnsi="Arial" w:cs="Arial"/>
                <w:b/>
                <w:sz w:val="20"/>
                <w:szCs w:val="16"/>
              </w:rPr>
              <w:t>Coordinador HSE</w:t>
            </w:r>
          </w:p>
        </w:tc>
        <w:tc>
          <w:tcPr>
            <w:tcW w:w="2429" w:type="dxa"/>
            <w:shd w:val="clear" w:color="auto" w:fill="auto"/>
          </w:tcPr>
          <w:p w14:paraId="0D3BFCA6" w14:textId="77777777" w:rsidR="004F65B8" w:rsidRDefault="004F65B8" w:rsidP="006A2E7B">
            <w:pPr>
              <w:jc w:val="center"/>
              <w:rPr>
                <w:rStyle w:val="Nmerodepgina"/>
                <w:rFonts w:ascii="Arial" w:hAnsi="Arial" w:cs="Arial"/>
                <w:i/>
                <w:sz w:val="20"/>
                <w:szCs w:val="16"/>
              </w:rPr>
            </w:pPr>
            <w:r>
              <w:rPr>
                <w:rStyle w:val="Nmerodepgina"/>
                <w:rFonts w:ascii="Arial" w:hAnsi="Arial" w:cs="Arial"/>
                <w:i/>
                <w:sz w:val="20"/>
                <w:szCs w:val="16"/>
              </w:rPr>
              <w:t>J</w:t>
            </w:r>
            <w:r>
              <w:rPr>
                <w:rStyle w:val="Nmerodepgina"/>
                <w:rFonts w:ascii="Arial" w:hAnsi="Arial"/>
                <w:i/>
                <w:sz w:val="20"/>
                <w:szCs w:val="16"/>
              </w:rPr>
              <w:t>uan Zapata</w:t>
            </w:r>
          </w:p>
          <w:p w14:paraId="51582B65" w14:textId="77777777" w:rsidR="004F65B8" w:rsidRPr="00622A34" w:rsidRDefault="004F65B8" w:rsidP="006A2E7B">
            <w:pPr>
              <w:jc w:val="center"/>
              <w:rPr>
                <w:rStyle w:val="Nmerodepgina"/>
                <w:rFonts w:ascii="Arial" w:hAnsi="Arial" w:cs="Arial"/>
                <w:b/>
                <w:bCs/>
                <w:i/>
                <w:sz w:val="20"/>
                <w:szCs w:val="16"/>
              </w:rPr>
            </w:pPr>
            <w:r w:rsidRPr="00622A34">
              <w:rPr>
                <w:rStyle w:val="Nmerodepgina"/>
                <w:rFonts w:ascii="Arial" w:hAnsi="Arial" w:cs="Arial"/>
                <w:b/>
                <w:bCs/>
                <w:i/>
                <w:sz w:val="20"/>
                <w:szCs w:val="16"/>
              </w:rPr>
              <w:t>Gerente General</w:t>
            </w:r>
          </w:p>
        </w:tc>
        <w:tc>
          <w:tcPr>
            <w:tcW w:w="2344" w:type="dxa"/>
            <w:shd w:val="clear" w:color="auto" w:fill="auto"/>
          </w:tcPr>
          <w:p w14:paraId="3E859948" w14:textId="656EDC7F" w:rsidR="004F65B8" w:rsidRPr="00101E1B" w:rsidRDefault="004F65B8" w:rsidP="006A2E7B">
            <w:pPr>
              <w:jc w:val="center"/>
              <w:rPr>
                <w:rStyle w:val="Nmerodepgina"/>
                <w:rFonts w:ascii="Arial" w:hAnsi="Arial" w:cs="Arial"/>
                <w:i/>
                <w:sz w:val="20"/>
                <w:szCs w:val="16"/>
              </w:rPr>
            </w:pPr>
            <w:r>
              <w:rPr>
                <w:rStyle w:val="Nmerodepgina"/>
                <w:rFonts w:ascii="Arial" w:hAnsi="Arial" w:cs="Arial"/>
                <w:i/>
                <w:sz w:val="20"/>
                <w:szCs w:val="16"/>
              </w:rPr>
              <w:t>12/9/2022</w:t>
            </w:r>
          </w:p>
        </w:tc>
      </w:tr>
      <w:tr w:rsidR="000674AF" w:rsidRPr="00FD2E09" w14:paraId="167733E5" w14:textId="77777777" w:rsidTr="000674AF">
        <w:trPr>
          <w:trHeight w:val="447"/>
        </w:trPr>
        <w:tc>
          <w:tcPr>
            <w:tcW w:w="2547" w:type="dxa"/>
            <w:shd w:val="clear" w:color="auto" w:fill="auto"/>
          </w:tcPr>
          <w:p w14:paraId="56C6A9EF" w14:textId="56E2C793" w:rsidR="004F65B8" w:rsidRDefault="004F65B8" w:rsidP="006A2E7B">
            <w:pPr>
              <w:jc w:val="both"/>
              <w:rPr>
                <w:rStyle w:val="Nmerodepgina"/>
                <w:rFonts w:ascii="Arial" w:hAnsi="Arial" w:cs="Arial"/>
                <w:i/>
                <w:sz w:val="16"/>
                <w:szCs w:val="16"/>
              </w:rPr>
            </w:pPr>
            <w:r>
              <w:rPr>
                <w:noProof/>
              </w:rPr>
              <w:t xml:space="preserve">     </w:t>
            </w:r>
            <w:r w:rsidR="000674AF">
              <w:rPr>
                <w:noProof/>
              </w:rPr>
              <w:drawing>
                <wp:inline distT="0" distB="0" distL="0" distR="0" wp14:anchorId="003F5333" wp14:editId="47CAC1FE">
                  <wp:extent cx="974035" cy="9418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890" cy="949464"/>
                          </a:xfrm>
                          <a:prstGeom prst="rect">
                            <a:avLst/>
                          </a:prstGeom>
                          <a:noFill/>
                          <a:ln>
                            <a:noFill/>
                          </a:ln>
                        </pic:spPr>
                      </pic:pic>
                    </a:graphicData>
                  </a:graphic>
                </wp:inline>
              </w:drawing>
            </w:r>
          </w:p>
        </w:tc>
        <w:tc>
          <w:tcPr>
            <w:tcW w:w="2360" w:type="dxa"/>
            <w:shd w:val="clear" w:color="auto" w:fill="auto"/>
          </w:tcPr>
          <w:p w14:paraId="1E721F2D" w14:textId="1E8C77CD" w:rsidR="004F65B8" w:rsidRPr="00FD2E09" w:rsidRDefault="004F65B8" w:rsidP="006A2E7B">
            <w:pPr>
              <w:jc w:val="center"/>
              <w:rPr>
                <w:rStyle w:val="Nmerodepgina"/>
                <w:rFonts w:ascii="Arial" w:hAnsi="Arial" w:cs="Arial"/>
                <w:i/>
                <w:sz w:val="16"/>
                <w:szCs w:val="16"/>
              </w:rPr>
            </w:pPr>
            <w:r w:rsidRPr="00E139F0">
              <w:rPr>
                <w:noProof/>
              </w:rPr>
              <w:drawing>
                <wp:inline distT="0" distB="0" distL="0" distR="0" wp14:anchorId="418A8895" wp14:editId="71C49B73">
                  <wp:extent cx="1457325" cy="390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p>
        </w:tc>
        <w:tc>
          <w:tcPr>
            <w:tcW w:w="2429" w:type="dxa"/>
            <w:shd w:val="clear" w:color="auto" w:fill="auto"/>
          </w:tcPr>
          <w:p w14:paraId="1B22C3A9" w14:textId="2E66CC2F" w:rsidR="004F65B8" w:rsidRPr="00FD2E09" w:rsidRDefault="004F65B8" w:rsidP="006A2E7B">
            <w:pPr>
              <w:jc w:val="both"/>
              <w:rPr>
                <w:rStyle w:val="Nmerodepgina"/>
                <w:rFonts w:ascii="Arial" w:hAnsi="Arial" w:cs="Arial"/>
                <w:i/>
                <w:sz w:val="16"/>
                <w:szCs w:val="16"/>
              </w:rPr>
            </w:pPr>
            <w:r w:rsidRPr="000B7906">
              <w:rPr>
                <w:noProof/>
              </w:rPr>
              <w:drawing>
                <wp:inline distT="0" distB="0" distL="0" distR="0" wp14:anchorId="7AA68661" wp14:editId="74E5C942">
                  <wp:extent cx="1190625" cy="581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581025"/>
                          </a:xfrm>
                          <a:prstGeom prst="rect">
                            <a:avLst/>
                          </a:prstGeom>
                          <a:noFill/>
                          <a:ln>
                            <a:noFill/>
                          </a:ln>
                        </pic:spPr>
                      </pic:pic>
                    </a:graphicData>
                  </a:graphic>
                </wp:inline>
              </w:drawing>
            </w:r>
          </w:p>
        </w:tc>
        <w:tc>
          <w:tcPr>
            <w:tcW w:w="2344" w:type="dxa"/>
            <w:shd w:val="clear" w:color="auto" w:fill="BFBFBF"/>
          </w:tcPr>
          <w:p w14:paraId="1FB8FAB8" w14:textId="77777777" w:rsidR="004F65B8" w:rsidRPr="00FD2E09" w:rsidRDefault="004F65B8" w:rsidP="006A2E7B">
            <w:pPr>
              <w:jc w:val="both"/>
              <w:rPr>
                <w:rStyle w:val="Nmerodepgina"/>
                <w:rFonts w:ascii="Arial" w:hAnsi="Arial" w:cs="Arial"/>
                <w:i/>
                <w:sz w:val="16"/>
                <w:szCs w:val="16"/>
              </w:rPr>
            </w:pPr>
            <w:r w:rsidRPr="00101E1B">
              <w:rPr>
                <w:rStyle w:val="Nmerodepgina"/>
                <w:rFonts w:ascii="Arial" w:hAnsi="Arial" w:cs="Arial"/>
                <w:i/>
                <w:sz w:val="20"/>
                <w:szCs w:val="16"/>
              </w:rPr>
              <w:t>Nota: este documento tiene validez hasta que esté firmado por los responsables</w:t>
            </w:r>
            <w:r>
              <w:rPr>
                <w:rStyle w:val="Nmerodepgina"/>
                <w:rFonts w:ascii="Arial" w:hAnsi="Arial" w:cs="Arial"/>
                <w:i/>
                <w:sz w:val="20"/>
                <w:szCs w:val="16"/>
              </w:rPr>
              <w:t>.</w:t>
            </w:r>
          </w:p>
        </w:tc>
      </w:tr>
    </w:tbl>
    <w:p w14:paraId="500630E4" w14:textId="12F0B168" w:rsidR="001F09D6" w:rsidRDefault="001F09D6" w:rsidP="001F09D6">
      <w:pPr>
        <w:jc w:val="both"/>
        <w:rPr>
          <w:rFonts w:ascii="Calibri" w:hAnsi="Calibri" w:cs="Arial"/>
          <w:b/>
          <w:sz w:val="22"/>
          <w:szCs w:val="22"/>
        </w:rPr>
      </w:pPr>
    </w:p>
    <w:p w14:paraId="36D29775" w14:textId="48093194" w:rsidR="004F65B8" w:rsidRDefault="004F65B8" w:rsidP="001F09D6">
      <w:pPr>
        <w:jc w:val="both"/>
        <w:rPr>
          <w:rFonts w:ascii="Calibri" w:hAnsi="Calibri" w:cs="Arial"/>
          <w:b/>
          <w:sz w:val="22"/>
          <w:szCs w:val="22"/>
        </w:rPr>
      </w:pPr>
    </w:p>
    <w:p w14:paraId="23BFDEF2" w14:textId="12D8BE23" w:rsidR="004F65B8" w:rsidRDefault="004F65B8" w:rsidP="001F09D6">
      <w:pPr>
        <w:jc w:val="both"/>
        <w:rPr>
          <w:rFonts w:ascii="Calibri" w:hAnsi="Calibri" w:cs="Arial"/>
          <w:b/>
          <w:sz w:val="22"/>
          <w:szCs w:val="22"/>
        </w:rPr>
      </w:pPr>
    </w:p>
    <w:p w14:paraId="2002FE7D" w14:textId="2DE9B69C" w:rsidR="004F65B8" w:rsidRDefault="004F65B8" w:rsidP="001F09D6">
      <w:pPr>
        <w:jc w:val="both"/>
        <w:rPr>
          <w:rFonts w:ascii="Calibri" w:hAnsi="Calibri" w:cs="Arial"/>
          <w:b/>
          <w:sz w:val="22"/>
          <w:szCs w:val="22"/>
        </w:rPr>
      </w:pPr>
    </w:p>
    <w:p w14:paraId="7A0F5729" w14:textId="398FAD97" w:rsidR="004F65B8" w:rsidRDefault="004F65B8" w:rsidP="001F09D6">
      <w:pPr>
        <w:jc w:val="both"/>
        <w:rPr>
          <w:rFonts w:ascii="Calibri" w:hAnsi="Calibri" w:cs="Arial"/>
          <w:b/>
          <w:sz w:val="22"/>
          <w:szCs w:val="22"/>
        </w:rPr>
      </w:pPr>
    </w:p>
    <w:p w14:paraId="2DBF5761" w14:textId="77777777" w:rsidR="004F65B8" w:rsidRDefault="004F65B8" w:rsidP="001F09D6">
      <w:pPr>
        <w:jc w:val="both"/>
        <w:rPr>
          <w:rFonts w:ascii="Calibri" w:hAnsi="Calibri" w:cs="Arial"/>
          <w:b/>
          <w:sz w:val="22"/>
          <w:szCs w:val="22"/>
        </w:rPr>
        <w:sectPr w:rsidR="004F65B8" w:rsidSect="00117C6B">
          <w:headerReference w:type="default" r:id="rId12"/>
          <w:footerReference w:type="default" r:id="rId13"/>
          <w:headerReference w:type="first" r:id="rId14"/>
          <w:footerReference w:type="first" r:id="rId15"/>
          <w:pgSz w:w="12242" w:h="15842" w:code="1"/>
          <w:pgMar w:top="1134" w:right="1418" w:bottom="284" w:left="1134" w:header="709" w:footer="526" w:gutter="0"/>
          <w:cols w:space="708"/>
          <w:titlePg/>
          <w:docGrid w:linePitch="360"/>
        </w:sectPr>
      </w:pPr>
    </w:p>
    <w:p w14:paraId="0AC91226" w14:textId="77777777" w:rsidR="00AD0C02" w:rsidRDefault="00AD0C02" w:rsidP="00AD0C02">
      <w:pPr>
        <w:jc w:val="both"/>
        <w:rPr>
          <w:rFonts w:ascii="Calibri" w:hAnsi="Calibri" w:cs="Arial"/>
          <w:b/>
          <w:sz w:val="22"/>
          <w:szCs w:val="22"/>
        </w:rPr>
      </w:pPr>
    </w:p>
    <w:p w14:paraId="5EC9F9B2" w14:textId="77777777" w:rsidR="00AD0C02" w:rsidRPr="00E97ABC" w:rsidRDefault="00AD0C02" w:rsidP="00AD0C02">
      <w:pPr>
        <w:numPr>
          <w:ilvl w:val="0"/>
          <w:numId w:val="6"/>
        </w:numPr>
        <w:jc w:val="both"/>
        <w:rPr>
          <w:rFonts w:ascii="Calibri" w:hAnsi="Calibri" w:cs="Arial"/>
          <w:b/>
          <w:sz w:val="22"/>
          <w:szCs w:val="22"/>
        </w:rPr>
      </w:pPr>
      <w:r w:rsidRPr="00E97ABC">
        <w:rPr>
          <w:rFonts w:ascii="Calibri" w:hAnsi="Calibri" w:cs="Arial"/>
          <w:b/>
          <w:sz w:val="22"/>
          <w:szCs w:val="22"/>
        </w:rPr>
        <w:t>OBJETIVO</w:t>
      </w:r>
    </w:p>
    <w:p w14:paraId="057CFCDB" w14:textId="77777777" w:rsidR="00AD0C02" w:rsidRDefault="00AD0C02" w:rsidP="00AD0C02">
      <w:pPr>
        <w:numPr>
          <w:ilvl w:val="0"/>
          <w:numId w:val="23"/>
        </w:numPr>
        <w:jc w:val="both"/>
        <w:rPr>
          <w:rFonts w:ascii="Calibri" w:hAnsi="Calibri" w:cs="Tahoma"/>
          <w:color w:val="000000"/>
          <w:sz w:val="20"/>
          <w:szCs w:val="20"/>
          <w:lang w:val="es-MX"/>
        </w:rPr>
      </w:pPr>
      <w:r>
        <w:rPr>
          <w:rFonts w:ascii="Calibri" w:hAnsi="Calibri" w:cs="Tahoma"/>
          <w:color w:val="000000"/>
          <w:sz w:val="20"/>
          <w:szCs w:val="20"/>
          <w:lang w:val="es-MX"/>
        </w:rPr>
        <w:t>Evitar lesiones y accidentes al realizar labores con cualquier tipo de soldadura.</w:t>
      </w:r>
    </w:p>
    <w:p w14:paraId="26FD1336" w14:textId="77777777" w:rsidR="00AD0C02" w:rsidRDefault="00AD0C02" w:rsidP="00AD0C02">
      <w:pPr>
        <w:numPr>
          <w:ilvl w:val="0"/>
          <w:numId w:val="23"/>
        </w:numPr>
        <w:jc w:val="both"/>
        <w:rPr>
          <w:rFonts w:ascii="Calibri" w:hAnsi="Calibri" w:cs="Tahoma"/>
          <w:color w:val="000000"/>
          <w:sz w:val="20"/>
          <w:szCs w:val="20"/>
          <w:lang w:val="es-MX"/>
        </w:rPr>
      </w:pPr>
      <w:r>
        <w:rPr>
          <w:rFonts w:ascii="Calibri" w:hAnsi="Calibri" w:cs="Tahoma"/>
          <w:color w:val="000000"/>
          <w:sz w:val="20"/>
          <w:szCs w:val="20"/>
          <w:lang w:val="es-MX"/>
        </w:rPr>
        <w:t>Mantener un orden en la realización de labores con soldadura para evitar accidentes</w:t>
      </w:r>
    </w:p>
    <w:p w14:paraId="55D6B431" w14:textId="77777777" w:rsidR="00AD0C02" w:rsidRPr="0011189F" w:rsidRDefault="00AD0C02" w:rsidP="00AD0C02">
      <w:pPr>
        <w:numPr>
          <w:ilvl w:val="0"/>
          <w:numId w:val="23"/>
        </w:numPr>
        <w:jc w:val="both"/>
        <w:rPr>
          <w:rFonts w:ascii="Calibri" w:hAnsi="Calibri" w:cs="Tahoma"/>
          <w:color w:val="000000"/>
          <w:sz w:val="20"/>
          <w:szCs w:val="20"/>
          <w:lang w:val="es-MX"/>
        </w:rPr>
      </w:pPr>
      <w:r w:rsidRPr="00E55FF1">
        <w:rPr>
          <w:rFonts w:ascii="Calibri" w:hAnsi="Calibri" w:cs="Tahoma"/>
          <w:color w:val="000000"/>
          <w:sz w:val="20"/>
          <w:szCs w:val="20"/>
        </w:rPr>
        <w:t>Establecer acciones específicas de Seguridad en las labores con Corte o Soldadura.</w:t>
      </w:r>
    </w:p>
    <w:p w14:paraId="28CB90C5" w14:textId="77777777" w:rsidR="00AD0C02" w:rsidRDefault="00AD0C02" w:rsidP="00AD0C02">
      <w:pPr>
        <w:ind w:left="360"/>
        <w:jc w:val="both"/>
        <w:rPr>
          <w:rFonts w:ascii="Calibri" w:hAnsi="Calibri" w:cs="Arial"/>
          <w:b/>
          <w:sz w:val="22"/>
          <w:szCs w:val="22"/>
        </w:rPr>
      </w:pPr>
    </w:p>
    <w:p w14:paraId="247DAEA8" w14:textId="77777777" w:rsidR="00AD0C02" w:rsidRDefault="00AD0C02" w:rsidP="00AD0C02">
      <w:pPr>
        <w:numPr>
          <w:ilvl w:val="0"/>
          <w:numId w:val="6"/>
        </w:numPr>
        <w:jc w:val="both"/>
        <w:rPr>
          <w:rFonts w:ascii="Calibri" w:hAnsi="Calibri" w:cs="Arial"/>
          <w:b/>
          <w:sz w:val="22"/>
          <w:szCs w:val="22"/>
        </w:rPr>
      </w:pPr>
      <w:r w:rsidRPr="00E97ABC">
        <w:rPr>
          <w:rFonts w:ascii="Calibri" w:hAnsi="Calibri" w:cs="Arial"/>
          <w:b/>
          <w:sz w:val="22"/>
          <w:szCs w:val="22"/>
        </w:rPr>
        <w:t>ALCANCE</w:t>
      </w:r>
    </w:p>
    <w:p w14:paraId="04A23BC0" w14:textId="77777777" w:rsidR="00AD0C02" w:rsidRPr="0011189F" w:rsidRDefault="00AD0C02" w:rsidP="00AD0C02">
      <w:pPr>
        <w:ind w:left="360"/>
        <w:jc w:val="both"/>
        <w:rPr>
          <w:rFonts w:ascii="Calibri" w:hAnsi="Calibri" w:cs="Tahoma"/>
          <w:color w:val="000000"/>
          <w:sz w:val="20"/>
          <w:szCs w:val="20"/>
          <w:lang w:val="es-MX"/>
        </w:rPr>
      </w:pPr>
      <w:r>
        <w:rPr>
          <w:rFonts w:ascii="Calibri" w:hAnsi="Calibri" w:cs="Tahoma"/>
          <w:color w:val="000000"/>
          <w:sz w:val="20"/>
          <w:szCs w:val="20"/>
          <w:lang w:val="es-MX"/>
        </w:rPr>
        <w:t>Este procedimiento aplica para cualquier trabajo que se realice en el área de soldadura del taller.</w:t>
      </w:r>
    </w:p>
    <w:p w14:paraId="5EDAEA9F" w14:textId="77777777" w:rsidR="00AD0C02" w:rsidRPr="00E97ABC" w:rsidRDefault="00AD0C02" w:rsidP="00AD0C02">
      <w:pPr>
        <w:rPr>
          <w:sz w:val="22"/>
          <w:szCs w:val="22"/>
          <w:lang w:val="es-GT"/>
        </w:rPr>
      </w:pPr>
    </w:p>
    <w:p w14:paraId="0F67C69B" w14:textId="77777777" w:rsidR="00AD0C02" w:rsidRDefault="00AD0C02" w:rsidP="00AD0C02">
      <w:pPr>
        <w:numPr>
          <w:ilvl w:val="0"/>
          <w:numId w:val="6"/>
        </w:numPr>
        <w:jc w:val="both"/>
        <w:rPr>
          <w:rFonts w:ascii="Calibri" w:hAnsi="Calibri" w:cs="Arial"/>
          <w:b/>
          <w:sz w:val="22"/>
          <w:szCs w:val="22"/>
        </w:rPr>
      </w:pPr>
      <w:r>
        <w:rPr>
          <w:rFonts w:ascii="Calibri" w:hAnsi="Calibri" w:cs="Arial"/>
          <w:b/>
          <w:sz w:val="22"/>
          <w:szCs w:val="22"/>
        </w:rPr>
        <w:t>RESPONSABLES</w:t>
      </w:r>
    </w:p>
    <w:p w14:paraId="1B3AF0EB" w14:textId="77777777" w:rsidR="00AD0C02" w:rsidRDefault="00AD0C02" w:rsidP="00AD0C02">
      <w:pPr>
        <w:ind w:left="360"/>
        <w:jc w:val="both"/>
        <w:rPr>
          <w:rFonts w:ascii="Calibri" w:hAnsi="Calibri" w:cs="Tahoma"/>
          <w:b/>
          <w:color w:val="000000"/>
          <w:sz w:val="20"/>
          <w:szCs w:val="20"/>
          <w:u w:val="single"/>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
        <w:gridCol w:w="2120"/>
        <w:gridCol w:w="6946"/>
      </w:tblGrid>
      <w:tr w:rsidR="00AD0C02" w:rsidRPr="00DE16A8" w14:paraId="0C9CDADB" w14:textId="77777777" w:rsidTr="006A2E7B">
        <w:trPr>
          <w:jc w:val="center"/>
        </w:trPr>
        <w:tc>
          <w:tcPr>
            <w:tcW w:w="515" w:type="dxa"/>
          </w:tcPr>
          <w:p w14:paraId="3F391B39" w14:textId="77777777" w:rsidR="00AD0C02" w:rsidRPr="00DE16A8" w:rsidRDefault="00AD0C02" w:rsidP="006A2E7B">
            <w:pPr>
              <w:jc w:val="center"/>
              <w:rPr>
                <w:rFonts w:ascii="Century Gothic" w:hAnsi="Century Gothic" w:cs="Century Gothic"/>
                <w:b/>
                <w:bCs/>
                <w:sz w:val="18"/>
                <w:szCs w:val="18"/>
              </w:rPr>
            </w:pPr>
            <w:r w:rsidRPr="00DE16A8">
              <w:rPr>
                <w:rFonts w:ascii="Century Gothic" w:hAnsi="Century Gothic" w:cs="Century Gothic"/>
                <w:b/>
                <w:bCs/>
                <w:sz w:val="18"/>
                <w:szCs w:val="18"/>
              </w:rPr>
              <w:t>No.</w:t>
            </w:r>
          </w:p>
        </w:tc>
        <w:tc>
          <w:tcPr>
            <w:tcW w:w="2120" w:type="dxa"/>
          </w:tcPr>
          <w:p w14:paraId="0CD627DC" w14:textId="77777777" w:rsidR="00AD0C02" w:rsidRPr="00DE16A8" w:rsidRDefault="00AD0C02" w:rsidP="006A2E7B">
            <w:pPr>
              <w:jc w:val="center"/>
              <w:rPr>
                <w:rFonts w:ascii="Century Gothic" w:hAnsi="Century Gothic" w:cs="Century Gothic"/>
                <w:b/>
                <w:bCs/>
                <w:sz w:val="18"/>
                <w:szCs w:val="18"/>
              </w:rPr>
            </w:pPr>
            <w:r w:rsidRPr="00DE16A8">
              <w:rPr>
                <w:rFonts w:ascii="Century Gothic" w:hAnsi="Century Gothic" w:cs="Century Gothic"/>
                <w:b/>
                <w:bCs/>
                <w:sz w:val="18"/>
                <w:szCs w:val="18"/>
              </w:rPr>
              <w:t>RESPONSABLE</w:t>
            </w:r>
          </w:p>
        </w:tc>
        <w:tc>
          <w:tcPr>
            <w:tcW w:w="6946" w:type="dxa"/>
          </w:tcPr>
          <w:p w14:paraId="0EC3E7B6" w14:textId="77777777" w:rsidR="00AD0C02" w:rsidRPr="00DE16A8" w:rsidRDefault="00AD0C02" w:rsidP="006A2E7B">
            <w:pPr>
              <w:jc w:val="center"/>
              <w:rPr>
                <w:rFonts w:ascii="Century Gothic" w:hAnsi="Century Gothic" w:cs="Century Gothic"/>
                <w:b/>
                <w:bCs/>
                <w:sz w:val="18"/>
                <w:szCs w:val="18"/>
              </w:rPr>
            </w:pPr>
            <w:r w:rsidRPr="00DE16A8">
              <w:rPr>
                <w:rFonts w:ascii="Century Gothic" w:hAnsi="Century Gothic" w:cs="Century Gothic"/>
                <w:b/>
                <w:bCs/>
                <w:sz w:val="18"/>
                <w:szCs w:val="18"/>
              </w:rPr>
              <w:t>ACTIVIDAD</w:t>
            </w:r>
          </w:p>
        </w:tc>
      </w:tr>
      <w:tr w:rsidR="00AD0C02" w:rsidRPr="00DE16A8" w14:paraId="4DB998B1" w14:textId="77777777" w:rsidTr="006A2E7B">
        <w:trPr>
          <w:cantSplit/>
          <w:jc w:val="center"/>
        </w:trPr>
        <w:tc>
          <w:tcPr>
            <w:tcW w:w="515" w:type="dxa"/>
          </w:tcPr>
          <w:p w14:paraId="7884BDB3" w14:textId="77777777" w:rsidR="00AD0C02" w:rsidRPr="00533D47" w:rsidRDefault="00AD0C02" w:rsidP="006A2E7B">
            <w:pPr>
              <w:rPr>
                <w:rFonts w:ascii="Calibri" w:hAnsi="Calibri" w:cs="Century Gothic"/>
                <w:sz w:val="20"/>
                <w:szCs w:val="18"/>
              </w:rPr>
            </w:pPr>
            <w:r w:rsidRPr="00533D47">
              <w:rPr>
                <w:rFonts w:ascii="Calibri" w:hAnsi="Calibri" w:cs="Century Gothic"/>
                <w:sz w:val="20"/>
                <w:szCs w:val="18"/>
              </w:rPr>
              <w:t>3.1</w:t>
            </w:r>
          </w:p>
        </w:tc>
        <w:tc>
          <w:tcPr>
            <w:tcW w:w="2120" w:type="dxa"/>
          </w:tcPr>
          <w:p w14:paraId="176E7A6F" w14:textId="77777777" w:rsidR="00AD0C02" w:rsidRPr="00533D47" w:rsidRDefault="00AD0C02" w:rsidP="006A2E7B">
            <w:pPr>
              <w:rPr>
                <w:rFonts w:ascii="Calibri" w:hAnsi="Calibri" w:cs="Century Gothic"/>
                <w:sz w:val="20"/>
                <w:szCs w:val="18"/>
              </w:rPr>
            </w:pPr>
            <w:r>
              <w:rPr>
                <w:rFonts w:ascii="Calibri" w:hAnsi="Calibri" w:cs="Century Gothic"/>
                <w:sz w:val="20"/>
                <w:szCs w:val="18"/>
              </w:rPr>
              <w:t>Jefe de Taller</w:t>
            </w:r>
          </w:p>
        </w:tc>
        <w:tc>
          <w:tcPr>
            <w:tcW w:w="6946" w:type="dxa"/>
          </w:tcPr>
          <w:p w14:paraId="045BB84A" w14:textId="77777777" w:rsidR="00AD0C02" w:rsidRPr="00533D47" w:rsidRDefault="00AD0C02" w:rsidP="006A2E7B">
            <w:pPr>
              <w:rPr>
                <w:rFonts w:ascii="Calibri" w:hAnsi="Calibri" w:cs="Century Gothic"/>
                <w:sz w:val="20"/>
                <w:szCs w:val="18"/>
              </w:rPr>
            </w:pPr>
            <w:r>
              <w:rPr>
                <w:rFonts w:ascii="Calibri" w:hAnsi="Calibri" w:cs="Century Gothic"/>
                <w:sz w:val="20"/>
                <w:szCs w:val="18"/>
              </w:rPr>
              <w:t>Responsable de la elaboración de este procedimiento, así como de las actualizaciones que se deriven del mismo, también será responsable de verificar los documentos y registros generados en cada una de las áreas bajo su responsabilidad, así como garantizar el estricto cumplimiento de las indicaciones que se establecen en este procedimiento.</w:t>
            </w:r>
          </w:p>
        </w:tc>
      </w:tr>
      <w:tr w:rsidR="00AD0C02" w:rsidRPr="00DE16A8" w14:paraId="07A85936" w14:textId="77777777" w:rsidTr="006A2E7B">
        <w:trPr>
          <w:cantSplit/>
          <w:jc w:val="center"/>
        </w:trPr>
        <w:tc>
          <w:tcPr>
            <w:tcW w:w="515" w:type="dxa"/>
          </w:tcPr>
          <w:p w14:paraId="6423A5C6" w14:textId="77777777" w:rsidR="00AD0C02" w:rsidRPr="00533D47" w:rsidRDefault="00AD0C02" w:rsidP="006A2E7B">
            <w:pPr>
              <w:rPr>
                <w:rFonts w:ascii="Calibri" w:hAnsi="Calibri" w:cs="Century Gothic"/>
                <w:sz w:val="20"/>
                <w:szCs w:val="18"/>
              </w:rPr>
            </w:pPr>
            <w:r w:rsidRPr="00533D47">
              <w:rPr>
                <w:rFonts w:ascii="Calibri" w:hAnsi="Calibri" w:cs="Century Gothic"/>
                <w:sz w:val="20"/>
                <w:szCs w:val="18"/>
              </w:rPr>
              <w:t xml:space="preserve">3.2 </w:t>
            </w:r>
          </w:p>
        </w:tc>
        <w:tc>
          <w:tcPr>
            <w:tcW w:w="2120" w:type="dxa"/>
          </w:tcPr>
          <w:p w14:paraId="469B9736" w14:textId="77777777" w:rsidR="00AD0C02" w:rsidRPr="00533D47" w:rsidRDefault="00AD0C02" w:rsidP="006A2E7B">
            <w:pPr>
              <w:rPr>
                <w:rFonts w:ascii="Calibri" w:hAnsi="Calibri" w:cs="Century Gothic"/>
                <w:sz w:val="20"/>
                <w:szCs w:val="18"/>
              </w:rPr>
            </w:pPr>
            <w:r>
              <w:rPr>
                <w:rFonts w:ascii="Calibri" w:hAnsi="Calibri" w:cs="Century Gothic"/>
                <w:sz w:val="20"/>
                <w:szCs w:val="18"/>
              </w:rPr>
              <w:t>Técnico Soldador Industrial</w:t>
            </w:r>
          </w:p>
        </w:tc>
        <w:tc>
          <w:tcPr>
            <w:tcW w:w="6946" w:type="dxa"/>
          </w:tcPr>
          <w:p w14:paraId="5A04DD3D" w14:textId="77777777" w:rsidR="00AD0C02" w:rsidRPr="00533D47" w:rsidRDefault="00AD0C02" w:rsidP="006A2E7B">
            <w:pPr>
              <w:rPr>
                <w:rFonts w:ascii="Calibri" w:hAnsi="Calibri" w:cs="Century Gothic"/>
                <w:sz w:val="20"/>
                <w:szCs w:val="18"/>
              </w:rPr>
            </w:pPr>
            <w:r>
              <w:rPr>
                <w:rFonts w:ascii="Calibri" w:hAnsi="Calibri" w:cs="Century Gothic"/>
                <w:sz w:val="20"/>
                <w:szCs w:val="18"/>
              </w:rPr>
              <w:t>Es quien tiene la responsabilidad de ejecutar las instrucciones, indicaciones, advertencias descritas en este procedimiento.</w:t>
            </w:r>
          </w:p>
        </w:tc>
      </w:tr>
    </w:tbl>
    <w:p w14:paraId="60731D3E" w14:textId="77777777" w:rsidR="00AD0C02" w:rsidRDefault="00AD0C02" w:rsidP="00AD0C02">
      <w:pPr>
        <w:jc w:val="both"/>
        <w:rPr>
          <w:rFonts w:ascii="Calibri" w:hAnsi="Calibri" w:cs="Arial"/>
          <w:b/>
          <w:sz w:val="22"/>
          <w:szCs w:val="22"/>
        </w:rPr>
      </w:pPr>
    </w:p>
    <w:p w14:paraId="3B35CF4E" w14:textId="77777777" w:rsidR="00AD0C02" w:rsidRDefault="00AD0C02" w:rsidP="00AD0C02">
      <w:pPr>
        <w:numPr>
          <w:ilvl w:val="0"/>
          <w:numId w:val="6"/>
        </w:numPr>
        <w:jc w:val="both"/>
        <w:rPr>
          <w:rFonts w:ascii="Calibri" w:hAnsi="Calibri" w:cs="Arial"/>
          <w:b/>
          <w:sz w:val="22"/>
          <w:szCs w:val="22"/>
        </w:rPr>
      </w:pPr>
      <w:r w:rsidRPr="00E97ABC">
        <w:rPr>
          <w:rFonts w:ascii="Calibri" w:hAnsi="Calibri" w:cs="Arial"/>
          <w:b/>
          <w:sz w:val="22"/>
          <w:szCs w:val="22"/>
        </w:rPr>
        <w:t>DEFINICIONES</w:t>
      </w:r>
    </w:p>
    <w:p w14:paraId="1A5EBFE0" w14:textId="77777777" w:rsidR="00AD0C02" w:rsidRPr="00E00F22" w:rsidRDefault="00AD0C02" w:rsidP="00AD0C02">
      <w:pPr>
        <w:numPr>
          <w:ilvl w:val="1"/>
          <w:numId w:val="6"/>
        </w:numPr>
        <w:tabs>
          <w:tab w:val="clear" w:pos="716"/>
          <w:tab w:val="num" w:pos="792"/>
        </w:tabs>
        <w:ind w:left="792"/>
        <w:jc w:val="both"/>
        <w:rPr>
          <w:rFonts w:ascii="Calibri" w:hAnsi="Calibri" w:cs="Tahoma"/>
          <w:bCs/>
          <w:iCs/>
          <w:color w:val="000000"/>
          <w:sz w:val="20"/>
          <w:szCs w:val="20"/>
          <w:lang w:val="es-GT"/>
        </w:rPr>
      </w:pPr>
      <w:r>
        <w:rPr>
          <w:rFonts w:ascii="Calibri" w:hAnsi="Calibri" w:cs="Tahoma"/>
          <w:b/>
          <w:color w:val="000000"/>
          <w:sz w:val="20"/>
          <w:szCs w:val="20"/>
        </w:rPr>
        <w:t>TRABAJO EN CALIENTE</w:t>
      </w:r>
      <w:r w:rsidRPr="005C2038">
        <w:rPr>
          <w:rFonts w:ascii="Calibri" w:hAnsi="Calibri" w:cs="Tahoma"/>
          <w:b/>
          <w:color w:val="000000"/>
          <w:sz w:val="20"/>
          <w:szCs w:val="20"/>
          <w:lang w:val="es-MX"/>
        </w:rPr>
        <w:t>:</w:t>
      </w:r>
      <w:r>
        <w:rPr>
          <w:rFonts w:ascii="Calibri" w:hAnsi="Calibri" w:cs="Tahoma"/>
          <w:b/>
          <w:color w:val="000000"/>
          <w:sz w:val="20"/>
          <w:szCs w:val="20"/>
          <w:lang w:val="es-MX"/>
        </w:rPr>
        <w:t xml:space="preserve"> </w:t>
      </w:r>
      <w:r>
        <w:rPr>
          <w:rFonts w:ascii="Calibri" w:hAnsi="Calibri" w:cs="Tahoma"/>
          <w:bCs/>
          <w:iCs/>
          <w:color w:val="000000"/>
          <w:sz w:val="20"/>
          <w:szCs w:val="20"/>
          <w:lang w:val="es-GT"/>
        </w:rPr>
        <w:t xml:space="preserve">Es </w:t>
      </w:r>
      <w:r w:rsidRPr="00E00F22">
        <w:rPr>
          <w:rFonts w:ascii="Calibri" w:hAnsi="Calibri" w:cs="Tahoma"/>
          <w:bCs/>
          <w:iCs/>
          <w:color w:val="000000"/>
          <w:sz w:val="20"/>
          <w:szCs w:val="20"/>
          <w:lang w:val="es-GT"/>
        </w:rPr>
        <w:t>aquel que tiende a producir fuentes de ignición, incluyendo la soldadura, corte con gas, limpieza a presión y las chispas producidas por herramientas y equipos portátiles u otra fuente de ignición como las amoladoras o pulidoras, utilizadas frecuentemente en los trabajos de mantenimiento de cualquier planta industrial.</w:t>
      </w:r>
    </w:p>
    <w:p w14:paraId="3FF3B45D" w14:textId="77777777" w:rsidR="00AD0C02" w:rsidRPr="006404AA" w:rsidRDefault="00AD0C02" w:rsidP="00AD0C02">
      <w:pPr>
        <w:numPr>
          <w:ilvl w:val="1"/>
          <w:numId w:val="6"/>
        </w:numPr>
        <w:tabs>
          <w:tab w:val="clear" w:pos="716"/>
          <w:tab w:val="num" w:pos="792"/>
        </w:tabs>
        <w:ind w:left="792"/>
        <w:jc w:val="both"/>
        <w:rPr>
          <w:rFonts w:ascii="Calibri" w:hAnsi="Calibri" w:cs="Tahoma"/>
          <w:bCs/>
          <w:iCs/>
          <w:color w:val="000000"/>
          <w:sz w:val="20"/>
          <w:szCs w:val="20"/>
        </w:rPr>
      </w:pPr>
      <w:r w:rsidRPr="00AE1770">
        <w:rPr>
          <w:rFonts w:ascii="Calibri" w:hAnsi="Calibri" w:cs="Tahoma"/>
          <w:b/>
          <w:bCs/>
          <w:iCs/>
          <w:color w:val="000000"/>
          <w:sz w:val="20"/>
          <w:szCs w:val="20"/>
        </w:rPr>
        <w:t>LA SOLDADURA</w:t>
      </w:r>
      <w:r>
        <w:rPr>
          <w:rFonts w:ascii="Calibri" w:hAnsi="Calibri" w:cs="Tahoma"/>
          <w:bCs/>
          <w:iCs/>
          <w:color w:val="000000"/>
          <w:sz w:val="20"/>
          <w:szCs w:val="20"/>
        </w:rPr>
        <w:t>:</w:t>
      </w:r>
      <w:r w:rsidRPr="00AE1770">
        <w:rPr>
          <w:rFonts w:ascii="Calibri" w:hAnsi="Calibri" w:cs="Tahoma"/>
          <w:bCs/>
          <w:iCs/>
          <w:color w:val="000000"/>
          <w:sz w:val="20"/>
          <w:szCs w:val="20"/>
        </w:rPr>
        <w:t xml:space="preserve"> es un proceso con aporte de energía, mediante el cual se unen dos piezas metálicas, fundiéndolas con calor pudiendo o no intervenir otra sustancia o material ajeno a las piezas, o de su misma naturaleza.</w:t>
      </w:r>
      <w:r>
        <w:rPr>
          <w:rFonts w:ascii="Calibri" w:hAnsi="Calibri" w:cs="Tahoma"/>
          <w:bCs/>
          <w:iCs/>
          <w:color w:val="000000"/>
          <w:sz w:val="20"/>
          <w:szCs w:val="20"/>
        </w:rPr>
        <w:t xml:space="preserve"> </w:t>
      </w:r>
      <w:r w:rsidRPr="006404AA">
        <w:rPr>
          <w:rFonts w:ascii="Calibri" w:hAnsi="Calibri" w:cs="Tahoma"/>
          <w:bCs/>
          <w:iCs/>
          <w:color w:val="000000"/>
          <w:sz w:val="20"/>
          <w:szCs w:val="20"/>
        </w:rPr>
        <w:t>Atendiendo a la fuente de calor, la soldadura puede ser eléctrica, cuando utiliza este tipo de energía o autógena, cuando el calor proviene de la combustión de un gas. A su vez, la soldadura eléctrica puede ser por resistencia o al arco.</w:t>
      </w:r>
    </w:p>
    <w:p w14:paraId="035B3246" w14:textId="77777777" w:rsidR="00AD0C02" w:rsidRDefault="00AD0C02" w:rsidP="00AD0C02">
      <w:pPr>
        <w:jc w:val="both"/>
        <w:rPr>
          <w:rFonts w:ascii="Calibri" w:hAnsi="Calibri" w:cs="Arial"/>
          <w:b/>
          <w:sz w:val="22"/>
          <w:szCs w:val="22"/>
        </w:rPr>
      </w:pPr>
    </w:p>
    <w:p w14:paraId="5CA45CC7" w14:textId="77777777" w:rsidR="00AD0C02" w:rsidRDefault="00AD0C02" w:rsidP="00AD0C02">
      <w:pPr>
        <w:numPr>
          <w:ilvl w:val="0"/>
          <w:numId w:val="6"/>
        </w:numPr>
        <w:jc w:val="both"/>
        <w:rPr>
          <w:rFonts w:ascii="Calibri" w:hAnsi="Calibri" w:cs="Arial"/>
          <w:b/>
          <w:sz w:val="22"/>
          <w:szCs w:val="22"/>
        </w:rPr>
      </w:pPr>
      <w:r>
        <w:rPr>
          <w:rFonts w:ascii="Calibri" w:hAnsi="Calibri" w:cs="Arial"/>
          <w:b/>
          <w:sz w:val="22"/>
          <w:szCs w:val="22"/>
        </w:rPr>
        <w:t>DESARROLLO</w:t>
      </w:r>
    </w:p>
    <w:p w14:paraId="288824B9" w14:textId="77777777" w:rsidR="00AD0C02" w:rsidRPr="00C92880" w:rsidRDefault="00AD0C02" w:rsidP="00AD0C02">
      <w:pPr>
        <w:ind w:left="360"/>
        <w:jc w:val="both"/>
        <w:rPr>
          <w:rFonts w:ascii="Calibri" w:hAnsi="Calibri" w:cs="Arial"/>
          <w:sz w:val="20"/>
          <w:szCs w:val="20"/>
          <w:lang w:val="es-GT"/>
        </w:rPr>
      </w:pPr>
      <w:r w:rsidRPr="006404AA">
        <w:rPr>
          <w:rFonts w:ascii="Calibri" w:hAnsi="Calibri" w:cs="Arial"/>
          <w:sz w:val="20"/>
          <w:szCs w:val="20"/>
          <w:lang w:val="es-GT"/>
        </w:rPr>
        <w:t>Antes de iniciar cualquier trabajo en caliente, el personal encargado deberá inspeccionar antes, durante y después del trabajo el área y los equipos con la finalidad de det</w:t>
      </w:r>
      <w:r>
        <w:rPr>
          <w:rFonts w:ascii="Calibri" w:hAnsi="Calibri" w:cs="Arial"/>
          <w:sz w:val="20"/>
          <w:szCs w:val="20"/>
          <w:lang w:val="es-GT"/>
        </w:rPr>
        <w:t>ectar toda condición</w:t>
      </w:r>
      <w:r w:rsidRPr="006404AA">
        <w:rPr>
          <w:rFonts w:ascii="Calibri" w:hAnsi="Calibri" w:cs="Arial"/>
          <w:sz w:val="20"/>
          <w:szCs w:val="20"/>
          <w:lang w:val="es-GT"/>
        </w:rPr>
        <w:t>, así mismo se debe retirar fuera de un radio de 10 metros todo peligro potencial de incendio o explosión como: materiales combustibles, pinturas, aceites, grasas, solventes, gases comprimidos, metales en polvo, vapores o gases explosivos y explosivos.</w:t>
      </w:r>
      <w:r>
        <w:rPr>
          <w:rFonts w:ascii="Calibri" w:hAnsi="Calibri" w:cs="Arial"/>
          <w:sz w:val="20"/>
          <w:szCs w:val="20"/>
          <w:lang w:val="es-GT"/>
        </w:rPr>
        <w:t xml:space="preserve"> </w:t>
      </w:r>
      <w:r w:rsidRPr="006404AA">
        <w:rPr>
          <w:rFonts w:ascii="Calibri" w:hAnsi="Calibri" w:cs="Arial"/>
          <w:sz w:val="20"/>
          <w:szCs w:val="20"/>
          <w:lang w:val="es-GT"/>
        </w:rPr>
        <w:t>Se debe tomar en cuenta que ningún trabajo en caliente se iniciará si no se asegura que se tenga controlado cualquier peligro potencial de incendio o explosión. Solamente luego de haber tomado dichas precauciones se podrá iniciar el trabajo. Además, se contará con extintor operativo el cual se colocará a 2 metros como mínimo de los trabajos y en un punto opuesto al sentido de la dirección del viento.</w:t>
      </w:r>
      <w:r w:rsidRPr="005D2576">
        <w:rPr>
          <w:rFonts w:ascii="Calibri" w:eastAsia="Calibri" w:hAnsi="Calibri"/>
          <w:sz w:val="22"/>
          <w:szCs w:val="22"/>
          <w:lang w:val="es-GT" w:eastAsia="en-US"/>
        </w:rPr>
        <w:t xml:space="preserve"> </w:t>
      </w:r>
      <w:r w:rsidRPr="00C92880">
        <w:rPr>
          <w:rFonts w:ascii="Calibri" w:hAnsi="Calibri" w:cs="Arial"/>
          <w:sz w:val="20"/>
          <w:szCs w:val="20"/>
          <w:lang w:val="es-GT"/>
        </w:rPr>
        <w:t>También se debe considerar que en áreas donde sea difícil el evacuar los peligros potenciales de incendio o explosión, se protegerá aislando dichos peligros con elementos resistentes al fuego (biombos de seguridad). Todo trabajo en caliente al aire libre debe suspenderse si se dan condiciones de lluvia, sin embargo, puede continuarse si se cuenta con cobertores y ventilación adecuada, que preste la adecuada seguridad al trabajador.</w:t>
      </w:r>
    </w:p>
    <w:p w14:paraId="09F58C4D" w14:textId="77777777" w:rsidR="00AD0C02" w:rsidRPr="006404AA" w:rsidRDefault="00AD0C02" w:rsidP="00AD0C02">
      <w:pPr>
        <w:ind w:left="360"/>
        <w:jc w:val="both"/>
        <w:rPr>
          <w:rFonts w:ascii="Calibri" w:hAnsi="Calibri" w:cs="Arial"/>
          <w:sz w:val="20"/>
          <w:szCs w:val="20"/>
          <w:lang w:val="es-GT"/>
        </w:rPr>
      </w:pPr>
    </w:p>
    <w:p w14:paraId="2C141734" w14:textId="77777777" w:rsidR="00AD0C02" w:rsidRPr="00C92880" w:rsidRDefault="00AD0C02" w:rsidP="00AD0C02">
      <w:pPr>
        <w:numPr>
          <w:ilvl w:val="1"/>
          <w:numId w:val="6"/>
        </w:numPr>
        <w:tabs>
          <w:tab w:val="clear" w:pos="716"/>
          <w:tab w:val="num" w:pos="792"/>
        </w:tabs>
        <w:ind w:left="792"/>
        <w:jc w:val="both"/>
        <w:rPr>
          <w:rFonts w:ascii="Calibri" w:hAnsi="Calibri" w:cs="Arial"/>
          <w:b/>
          <w:sz w:val="22"/>
          <w:szCs w:val="22"/>
        </w:rPr>
      </w:pPr>
      <w:r w:rsidRPr="00C92880">
        <w:rPr>
          <w:rFonts w:ascii="Calibri" w:hAnsi="Calibri" w:cs="Tahoma"/>
          <w:b/>
          <w:color w:val="000000"/>
          <w:sz w:val="20"/>
          <w:szCs w:val="20"/>
        </w:rPr>
        <w:t>EQUIPOS DE PROTECCIÓN INDIVIDUAL</w:t>
      </w:r>
    </w:p>
    <w:p w14:paraId="19CAE655" w14:textId="77777777" w:rsidR="00AD0C02" w:rsidRDefault="00AD0C02" w:rsidP="00AD0C02">
      <w:pPr>
        <w:ind w:left="360"/>
        <w:jc w:val="both"/>
        <w:rPr>
          <w:rFonts w:ascii="Calibri" w:hAnsi="Calibri" w:cs="Arial"/>
          <w:sz w:val="20"/>
          <w:szCs w:val="20"/>
        </w:rPr>
      </w:pPr>
      <w:r w:rsidRPr="00C92880">
        <w:rPr>
          <w:rFonts w:ascii="Calibri" w:hAnsi="Calibri" w:cs="Arial"/>
          <w:sz w:val="20"/>
          <w:szCs w:val="20"/>
        </w:rPr>
        <w:t>Los equipos de protección personal de uso obligatorio para trabajos en caliente son:</w:t>
      </w:r>
    </w:p>
    <w:p w14:paraId="17F30673" w14:textId="77777777" w:rsidR="00AD0C02" w:rsidRPr="00C92880" w:rsidRDefault="00AD0C02" w:rsidP="00AD0C02">
      <w:pPr>
        <w:ind w:left="360"/>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Careta de protección de cara y ojos para soldadura al arco.</w:t>
      </w:r>
    </w:p>
    <w:p w14:paraId="614B2CC3" w14:textId="77777777" w:rsidR="00AD0C02" w:rsidRPr="00C92880" w:rsidRDefault="00AD0C02" w:rsidP="00AD0C02">
      <w:pPr>
        <w:ind w:left="360"/>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Gafas de protección adecuadas para soldadura autógena</w:t>
      </w:r>
    </w:p>
    <w:p w14:paraId="1C011D84" w14:textId="77777777" w:rsidR="00AD0C02" w:rsidRPr="00C92880" w:rsidRDefault="00AD0C02" w:rsidP="00AD0C02">
      <w:pPr>
        <w:ind w:left="360"/>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Careta de esmerilar</w:t>
      </w:r>
    </w:p>
    <w:p w14:paraId="71D62146" w14:textId="77777777" w:rsidR="00AD0C02" w:rsidRPr="00C92880" w:rsidRDefault="00AD0C02" w:rsidP="00AD0C02">
      <w:pPr>
        <w:ind w:left="360"/>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Guantes largos de cuero.</w:t>
      </w:r>
    </w:p>
    <w:p w14:paraId="3EC76FD8" w14:textId="77777777" w:rsidR="00AD0C02" w:rsidRPr="00C92880" w:rsidRDefault="00AD0C02" w:rsidP="00AD0C02">
      <w:pPr>
        <w:ind w:left="360"/>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Mangas de cuero.</w:t>
      </w:r>
    </w:p>
    <w:p w14:paraId="041A7D3A" w14:textId="77777777" w:rsidR="00AD0C02" w:rsidRPr="00C92880" w:rsidRDefault="00AD0C02" w:rsidP="00AD0C02">
      <w:pPr>
        <w:numPr>
          <w:ilvl w:val="0"/>
          <w:numId w:val="24"/>
        </w:numPr>
        <w:jc w:val="both"/>
        <w:rPr>
          <w:rFonts w:ascii="Calibri" w:hAnsi="Calibri" w:cs="Arial"/>
          <w:sz w:val="20"/>
          <w:szCs w:val="20"/>
        </w:rPr>
      </w:pPr>
      <w:r>
        <w:rPr>
          <w:rFonts w:ascii="Calibri" w:hAnsi="Calibri" w:cs="Arial"/>
          <w:sz w:val="20"/>
          <w:szCs w:val="20"/>
        </w:rPr>
        <w:t>Polainas</w:t>
      </w:r>
    </w:p>
    <w:p w14:paraId="0742BFB0" w14:textId="77777777" w:rsidR="00AD0C02" w:rsidRDefault="00AD0C02" w:rsidP="00AD0C02">
      <w:pPr>
        <w:ind w:left="360"/>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Calzado de seguridad aislante.</w:t>
      </w:r>
    </w:p>
    <w:p w14:paraId="26C07D75" w14:textId="77777777" w:rsidR="00AD0C02" w:rsidRPr="00C966B7" w:rsidRDefault="00AD0C02" w:rsidP="00AD0C02">
      <w:pPr>
        <w:jc w:val="both"/>
        <w:rPr>
          <w:rFonts w:ascii="Calibri" w:hAnsi="Calibri" w:cs="Tahoma"/>
          <w:b/>
          <w:color w:val="000000"/>
          <w:sz w:val="20"/>
          <w:szCs w:val="20"/>
          <w:lang w:val="es-MX"/>
        </w:rPr>
      </w:pPr>
    </w:p>
    <w:p w14:paraId="4199C606" w14:textId="77777777" w:rsidR="00AD0C02" w:rsidRPr="00C966B7" w:rsidRDefault="00AD0C02" w:rsidP="00AD0C02">
      <w:pPr>
        <w:framePr w:hSpace="141" w:wrap="around" w:vAnchor="text" w:hAnchor="page" w:x="1344" w:y="7876"/>
        <w:ind w:left="360"/>
        <w:rPr>
          <w:rFonts w:ascii="Calibri" w:hAnsi="Calibri" w:cs="Tahoma"/>
          <w:b/>
          <w:color w:val="000000"/>
          <w:sz w:val="20"/>
          <w:szCs w:val="20"/>
          <w:lang w:val="es-MX"/>
        </w:rPr>
      </w:pPr>
    </w:p>
    <w:p w14:paraId="434EA9D3" w14:textId="77777777" w:rsidR="00AD0C02" w:rsidRPr="00C92880" w:rsidRDefault="00AD0C02" w:rsidP="00AD0C02">
      <w:pPr>
        <w:numPr>
          <w:ilvl w:val="1"/>
          <w:numId w:val="6"/>
        </w:numPr>
        <w:tabs>
          <w:tab w:val="clear" w:pos="716"/>
          <w:tab w:val="num" w:pos="792"/>
        </w:tabs>
        <w:ind w:left="792"/>
        <w:jc w:val="both"/>
        <w:rPr>
          <w:rFonts w:ascii="Calibri" w:hAnsi="Calibri" w:cs="Arial"/>
          <w:b/>
          <w:sz w:val="22"/>
          <w:szCs w:val="22"/>
        </w:rPr>
      </w:pPr>
      <w:r w:rsidRPr="005D2576">
        <w:rPr>
          <w:rFonts w:ascii="Calibri" w:hAnsi="Calibri" w:cs="Tahoma"/>
          <w:b/>
          <w:color w:val="000000"/>
          <w:sz w:val="20"/>
          <w:szCs w:val="20"/>
        </w:rPr>
        <w:t>SOLDADURA POR ARCO</w:t>
      </w:r>
      <w:r w:rsidRPr="00C92880">
        <w:rPr>
          <w:rFonts w:ascii="Tahoma" w:hAnsi="Tahoma" w:cs="Tahoma"/>
          <w:b/>
          <w:color w:val="000000"/>
          <w:sz w:val="20"/>
          <w:szCs w:val="20"/>
        </w:rPr>
        <w:t xml:space="preserve"> </w:t>
      </w:r>
    </w:p>
    <w:p w14:paraId="3BD5CEBB" w14:textId="77777777" w:rsidR="00AD0C02" w:rsidRDefault="00AD0C02" w:rsidP="00AD0C02">
      <w:pPr>
        <w:ind w:left="792"/>
        <w:jc w:val="both"/>
        <w:rPr>
          <w:rFonts w:ascii="Calibri" w:hAnsi="Calibri" w:cs="Arial"/>
          <w:sz w:val="20"/>
          <w:szCs w:val="20"/>
        </w:rPr>
      </w:pPr>
      <w:r w:rsidRPr="00C92880">
        <w:rPr>
          <w:rFonts w:ascii="Calibri" w:hAnsi="Calibri" w:cs="Arial"/>
          <w:sz w:val="20"/>
          <w:szCs w:val="20"/>
        </w:rPr>
        <w:t>En este tipo de soldadura, la fuente de calor proviene del arco eléctrico que se produce al aproximar dos elementos metálicos en tensión.</w:t>
      </w:r>
      <w:r>
        <w:rPr>
          <w:rFonts w:ascii="Calibri" w:hAnsi="Calibri" w:cs="Arial"/>
          <w:sz w:val="20"/>
          <w:szCs w:val="20"/>
        </w:rPr>
        <w:t xml:space="preserve"> </w:t>
      </w:r>
      <w:r w:rsidRPr="00C92880">
        <w:rPr>
          <w:rFonts w:ascii="Calibri" w:hAnsi="Calibri" w:cs="Arial"/>
          <w:sz w:val="20"/>
          <w:szCs w:val="20"/>
        </w:rPr>
        <w:t>Los riesgos más frecuentes que se derivan de este tipo de soldadura son básicamente:</w:t>
      </w:r>
    </w:p>
    <w:p w14:paraId="1468B5ED" w14:textId="77777777" w:rsidR="00AD0C02" w:rsidRPr="00C92880" w:rsidRDefault="00AD0C02" w:rsidP="00AD0C02">
      <w:pPr>
        <w:ind w:left="792"/>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Contacto eléctrico</w:t>
      </w:r>
    </w:p>
    <w:p w14:paraId="1017FE59" w14:textId="77777777" w:rsidR="00AD0C02" w:rsidRPr="00C92880" w:rsidRDefault="00AD0C02" w:rsidP="00AD0C02">
      <w:pPr>
        <w:ind w:left="792"/>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Contacto térmico</w:t>
      </w:r>
    </w:p>
    <w:p w14:paraId="0385471F" w14:textId="77777777" w:rsidR="00AD0C02" w:rsidRPr="00C92880" w:rsidRDefault="00AD0C02" w:rsidP="00AD0C02">
      <w:pPr>
        <w:ind w:left="792"/>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Incendio</w:t>
      </w:r>
    </w:p>
    <w:p w14:paraId="2B0618E0" w14:textId="77777777" w:rsidR="00AD0C02" w:rsidRDefault="00AD0C02" w:rsidP="00AD0C02">
      <w:pPr>
        <w:ind w:left="792"/>
        <w:jc w:val="both"/>
        <w:rPr>
          <w:rFonts w:ascii="Calibri" w:hAnsi="Calibri" w:cs="Arial"/>
          <w:sz w:val="20"/>
          <w:szCs w:val="20"/>
        </w:rPr>
      </w:pPr>
      <w:r w:rsidRPr="00C92880">
        <w:rPr>
          <w:rFonts w:ascii="Calibri" w:hAnsi="Calibri" w:cs="Arial"/>
          <w:sz w:val="20"/>
          <w:szCs w:val="20"/>
        </w:rPr>
        <w:t>•</w:t>
      </w:r>
      <w:r w:rsidRPr="00C92880">
        <w:rPr>
          <w:rFonts w:ascii="Calibri" w:hAnsi="Calibri" w:cs="Arial"/>
          <w:sz w:val="20"/>
          <w:szCs w:val="20"/>
        </w:rPr>
        <w:tab/>
        <w:t>Inhalación de humos</w:t>
      </w:r>
    </w:p>
    <w:p w14:paraId="23F50E16" w14:textId="77777777" w:rsidR="00AD0C02" w:rsidRPr="00C92880" w:rsidRDefault="00AD0C02" w:rsidP="00AD0C02">
      <w:pPr>
        <w:ind w:left="792"/>
        <w:jc w:val="both"/>
        <w:rPr>
          <w:rFonts w:ascii="Calibri" w:hAnsi="Calibri" w:cs="Arial"/>
          <w:sz w:val="20"/>
          <w:szCs w:val="20"/>
        </w:rPr>
      </w:pPr>
    </w:p>
    <w:p w14:paraId="0B2A2B20" w14:textId="77777777" w:rsidR="00AD0C02" w:rsidRPr="00B7138E" w:rsidRDefault="00AD0C02" w:rsidP="00AD0C02">
      <w:pPr>
        <w:numPr>
          <w:ilvl w:val="2"/>
          <w:numId w:val="6"/>
        </w:numPr>
        <w:rPr>
          <w:rFonts w:ascii="Calibri" w:hAnsi="Calibri" w:cs="Tahoma"/>
          <w:b/>
          <w:color w:val="000000"/>
          <w:sz w:val="20"/>
          <w:szCs w:val="20"/>
        </w:rPr>
      </w:pPr>
      <w:r w:rsidRPr="00B7138E">
        <w:rPr>
          <w:rFonts w:ascii="Calibri" w:hAnsi="Calibri" w:cs="Tahoma"/>
          <w:b/>
          <w:color w:val="000000"/>
          <w:sz w:val="20"/>
          <w:szCs w:val="20"/>
        </w:rPr>
        <w:t>MANEJO Y TRANSPORTE DEL EQUIPO</w:t>
      </w:r>
    </w:p>
    <w:p w14:paraId="6BC528E3" w14:textId="77777777" w:rsidR="00AD0C02" w:rsidRPr="00B7138E" w:rsidRDefault="00AD0C02" w:rsidP="00AD0C02">
      <w:pPr>
        <w:ind w:left="1404" w:hanging="180"/>
        <w:rPr>
          <w:rFonts w:ascii="Calibri" w:hAnsi="Calibri" w:cs="Tahoma"/>
          <w:color w:val="000000"/>
          <w:sz w:val="20"/>
          <w:szCs w:val="20"/>
        </w:rPr>
      </w:pPr>
      <w:r w:rsidRPr="00B7138E">
        <w:rPr>
          <w:rFonts w:ascii="Calibri" w:hAnsi="Calibri" w:cs="Tahoma"/>
          <w:color w:val="000000"/>
          <w:sz w:val="20"/>
          <w:szCs w:val="20"/>
        </w:rPr>
        <w:t>•</w:t>
      </w:r>
      <w:r w:rsidRPr="00B7138E">
        <w:rPr>
          <w:rFonts w:ascii="Calibri" w:hAnsi="Calibri" w:cs="Tahoma"/>
          <w:color w:val="000000"/>
          <w:sz w:val="20"/>
          <w:szCs w:val="20"/>
        </w:rPr>
        <w:tab/>
        <w:t>Todos los conductores, tanto los de alimentación eléctrica al grupo, como los de soldadura, deberán estar protegidos durante su transporte o utilización, contra posibles daños mecánicos.</w:t>
      </w:r>
    </w:p>
    <w:p w14:paraId="05BE8A80" w14:textId="77777777" w:rsidR="00AD0C02" w:rsidRPr="00B7138E" w:rsidRDefault="00AD0C02" w:rsidP="00AD0C02">
      <w:pPr>
        <w:ind w:left="1404" w:hanging="180"/>
        <w:rPr>
          <w:rFonts w:ascii="Calibri" w:hAnsi="Calibri" w:cs="Tahoma"/>
          <w:color w:val="000000"/>
          <w:sz w:val="20"/>
          <w:szCs w:val="20"/>
        </w:rPr>
      </w:pPr>
      <w:r w:rsidRPr="00B7138E">
        <w:rPr>
          <w:rFonts w:ascii="Calibri" w:hAnsi="Calibri" w:cs="Tahoma"/>
          <w:color w:val="000000"/>
          <w:sz w:val="20"/>
          <w:szCs w:val="20"/>
        </w:rPr>
        <w:t>•</w:t>
      </w:r>
      <w:r w:rsidRPr="00B7138E">
        <w:rPr>
          <w:rFonts w:ascii="Calibri" w:hAnsi="Calibri" w:cs="Tahoma"/>
          <w:color w:val="000000"/>
          <w:sz w:val="20"/>
          <w:szCs w:val="20"/>
        </w:rPr>
        <w:tab/>
        <w:t>Los cables de conexión a la red, así como los de soldadura, deben enrollarse para ser transportados y nunca se debe jalar de ellos para mover la máquina</w:t>
      </w:r>
    </w:p>
    <w:p w14:paraId="79D3F1B1" w14:textId="77777777" w:rsidR="00AD0C02" w:rsidRDefault="00AD0C02" w:rsidP="00AD0C02">
      <w:pPr>
        <w:ind w:left="1404" w:hanging="180"/>
        <w:rPr>
          <w:rFonts w:ascii="Calibri" w:hAnsi="Calibri" w:cs="Tahoma"/>
          <w:color w:val="000000"/>
          <w:sz w:val="20"/>
          <w:szCs w:val="20"/>
        </w:rPr>
      </w:pPr>
      <w:r w:rsidRPr="00B7138E">
        <w:rPr>
          <w:rFonts w:ascii="Calibri" w:hAnsi="Calibri" w:cs="Tahoma"/>
          <w:color w:val="000000"/>
          <w:sz w:val="20"/>
          <w:szCs w:val="20"/>
        </w:rPr>
        <w:t>•</w:t>
      </w:r>
      <w:r w:rsidRPr="00B7138E">
        <w:rPr>
          <w:rFonts w:ascii="Calibri" w:hAnsi="Calibri" w:cs="Tahoma"/>
          <w:color w:val="000000"/>
          <w:sz w:val="20"/>
          <w:szCs w:val="20"/>
        </w:rPr>
        <w:tab/>
        <w:t>Si se observa algún cable o elemento dañado deberá notificarse y repararse de modo inmediato, no debiendo ser utilizado bajo ningún concepto.</w:t>
      </w:r>
    </w:p>
    <w:p w14:paraId="52EBFF0C" w14:textId="77777777" w:rsidR="00AD0C02" w:rsidRPr="00C92880" w:rsidRDefault="00AD0C02" w:rsidP="00AD0C02">
      <w:pPr>
        <w:ind w:left="1404" w:hanging="180"/>
        <w:rPr>
          <w:rFonts w:ascii="Calibri" w:hAnsi="Calibri" w:cs="Tahoma"/>
          <w:color w:val="000000"/>
          <w:sz w:val="20"/>
          <w:szCs w:val="20"/>
        </w:rPr>
      </w:pPr>
    </w:p>
    <w:p w14:paraId="42A450FE" w14:textId="77777777" w:rsidR="00AD0C02" w:rsidRPr="00B7138E" w:rsidRDefault="00AD0C02" w:rsidP="00AD0C02">
      <w:pPr>
        <w:numPr>
          <w:ilvl w:val="2"/>
          <w:numId w:val="6"/>
        </w:numPr>
        <w:rPr>
          <w:rFonts w:ascii="Calibri" w:hAnsi="Calibri" w:cs="Arial"/>
          <w:b/>
          <w:sz w:val="20"/>
          <w:szCs w:val="20"/>
        </w:rPr>
      </w:pPr>
      <w:r w:rsidRPr="00B7138E">
        <w:rPr>
          <w:rFonts w:ascii="Calibri" w:hAnsi="Calibri" w:cs="Arial"/>
          <w:b/>
          <w:sz w:val="20"/>
          <w:szCs w:val="20"/>
        </w:rPr>
        <w:t>CONEXIÓN SEGURA DEL EQUIPO A SOLDAR</w:t>
      </w:r>
    </w:p>
    <w:p w14:paraId="34C3EDC0" w14:textId="77777777" w:rsidR="00AD0C02" w:rsidRPr="00B7138E" w:rsidRDefault="00AD0C02" w:rsidP="00AD0C02">
      <w:pPr>
        <w:ind w:left="1416" w:hanging="147"/>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Los bornes de conexión de los circuitos de alimentación deberán estar aislados y protegidos. Asimismo, la superficie exterior de la porta electrodos deberá estar aislada en la zona de contacto con la mano.</w:t>
      </w:r>
    </w:p>
    <w:p w14:paraId="5B84B18B" w14:textId="77777777" w:rsidR="00AD0C02" w:rsidRPr="00B7138E" w:rsidRDefault="00AD0C02" w:rsidP="00AD0C02">
      <w:pPr>
        <w:ind w:left="1404" w:hanging="180"/>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La pinza de masa, retorno o tenaza de tierra deberá estar rígidamente fijada a la pieza a soldar, debiendo minimizarse la distancia entre el punto a soldar y la citada pinza.</w:t>
      </w:r>
    </w:p>
    <w:p w14:paraId="0C9C16B0" w14:textId="77777777" w:rsidR="00AD0C02" w:rsidRDefault="00AD0C02" w:rsidP="00AD0C02">
      <w:pPr>
        <w:ind w:left="1404" w:hanging="180"/>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No utilizar nunca las estructuras metálicas de los edificios, tuberías, etc., como conductores de retorno, cuando éstos no sean la pieza a soldar.</w:t>
      </w:r>
    </w:p>
    <w:p w14:paraId="5B1F14B5" w14:textId="77777777" w:rsidR="00AD0C02" w:rsidRPr="00B7138E" w:rsidRDefault="00AD0C02" w:rsidP="00AD0C02">
      <w:pPr>
        <w:ind w:left="1404" w:hanging="180"/>
        <w:rPr>
          <w:rFonts w:ascii="Calibri" w:hAnsi="Calibri" w:cs="Arial"/>
          <w:sz w:val="20"/>
          <w:szCs w:val="20"/>
        </w:rPr>
      </w:pPr>
    </w:p>
    <w:p w14:paraId="526A5B7D" w14:textId="77777777" w:rsidR="00AD0C02" w:rsidRPr="00B7138E" w:rsidRDefault="00AD0C02" w:rsidP="00AD0C02">
      <w:pPr>
        <w:numPr>
          <w:ilvl w:val="2"/>
          <w:numId w:val="6"/>
        </w:numPr>
        <w:rPr>
          <w:rFonts w:ascii="Calibri" w:hAnsi="Calibri" w:cs="Arial"/>
          <w:b/>
          <w:sz w:val="20"/>
          <w:szCs w:val="20"/>
        </w:rPr>
      </w:pPr>
      <w:r w:rsidRPr="00B7138E">
        <w:rPr>
          <w:rFonts w:ascii="Calibri" w:hAnsi="Calibri" w:cs="Arial"/>
          <w:b/>
          <w:sz w:val="20"/>
          <w:szCs w:val="20"/>
        </w:rPr>
        <w:t>SOLDADURA EN EL INTERIOR DE RECINTOS CERRADOS</w:t>
      </w:r>
    </w:p>
    <w:p w14:paraId="5544AE4A" w14:textId="77777777" w:rsidR="00AD0C02" w:rsidRPr="00B7138E" w:rsidRDefault="00AD0C02" w:rsidP="00AD0C02">
      <w:pPr>
        <w:ind w:left="1404" w:hanging="180"/>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Cuando se trabaje en lugares estrechos o recintos de reducidas dimensiones, se insuflará continuamente aire fresco, nunca oxígeno, a fin de eliminar gases, vapores y humos.</w:t>
      </w:r>
    </w:p>
    <w:p w14:paraId="46DF2B98" w14:textId="77777777" w:rsidR="00AD0C02" w:rsidRPr="00B7138E" w:rsidRDefault="00AD0C02" w:rsidP="00AD0C02">
      <w:pPr>
        <w:ind w:left="1404" w:hanging="180"/>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En caso de que no sea posible procurar una buena ventilación, se utilizarán equipos de protección respiratoria con aporte de aire.</w:t>
      </w:r>
    </w:p>
    <w:p w14:paraId="7A983078" w14:textId="77777777" w:rsidR="00AD0C02" w:rsidRPr="00B7138E" w:rsidRDefault="00AD0C02" w:rsidP="00AD0C02">
      <w:pPr>
        <w:ind w:left="1224"/>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Utilizar ropa tanto interior como exterior difícilmente inflamable.</w:t>
      </w:r>
    </w:p>
    <w:p w14:paraId="3B886C05" w14:textId="77777777" w:rsidR="00AD0C02" w:rsidRDefault="00AD0C02" w:rsidP="00AD0C02">
      <w:pPr>
        <w:ind w:left="1224"/>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 xml:space="preserve">Nunca realizar soldadura en ambiente húmedo o en </w:t>
      </w:r>
      <w:r>
        <w:rPr>
          <w:rFonts w:ascii="Calibri" w:hAnsi="Calibri" w:cs="Arial"/>
          <w:sz w:val="20"/>
          <w:szCs w:val="20"/>
        </w:rPr>
        <w:t>lugares sin protección de lluvia.</w:t>
      </w:r>
    </w:p>
    <w:p w14:paraId="7BA4E28A" w14:textId="77777777" w:rsidR="00AD0C02" w:rsidRPr="00B7138E" w:rsidRDefault="00AD0C02" w:rsidP="00AD0C02">
      <w:pPr>
        <w:ind w:left="1224"/>
        <w:rPr>
          <w:rFonts w:ascii="Calibri" w:hAnsi="Calibri" w:cs="Arial"/>
          <w:sz w:val="20"/>
          <w:szCs w:val="20"/>
        </w:rPr>
      </w:pPr>
    </w:p>
    <w:p w14:paraId="7F93C975" w14:textId="77777777" w:rsidR="00AD0C02" w:rsidRPr="00B7138E" w:rsidRDefault="00AD0C02" w:rsidP="00AD0C02">
      <w:pPr>
        <w:numPr>
          <w:ilvl w:val="2"/>
          <w:numId w:val="6"/>
        </w:numPr>
        <w:rPr>
          <w:rFonts w:ascii="Calibri" w:hAnsi="Calibri" w:cs="Arial"/>
          <w:b/>
          <w:sz w:val="20"/>
          <w:szCs w:val="20"/>
        </w:rPr>
      </w:pPr>
      <w:r w:rsidRPr="00B7138E">
        <w:rPr>
          <w:rFonts w:ascii="Calibri" w:hAnsi="Calibri" w:cs="Arial"/>
          <w:b/>
          <w:sz w:val="20"/>
          <w:szCs w:val="20"/>
        </w:rPr>
        <w:t>PRECAUCIONES DE CARÁCTER GENERAL</w:t>
      </w:r>
    </w:p>
    <w:p w14:paraId="63A47B1F" w14:textId="77777777" w:rsidR="00AD0C02" w:rsidRPr="00B7138E" w:rsidRDefault="00AD0C02" w:rsidP="00AD0C02">
      <w:pPr>
        <w:ind w:left="1404" w:hanging="180"/>
        <w:rPr>
          <w:rFonts w:ascii="Calibri" w:hAnsi="Calibri" w:cs="Arial"/>
          <w:sz w:val="20"/>
          <w:szCs w:val="20"/>
        </w:rPr>
      </w:pPr>
      <w:r w:rsidRPr="00B7138E">
        <w:rPr>
          <w:rFonts w:ascii="Calibri" w:hAnsi="Calibri" w:cs="Arial"/>
          <w:sz w:val="20"/>
          <w:szCs w:val="20"/>
        </w:rPr>
        <w:lastRenderedPageBreak/>
        <w:t>•</w:t>
      </w:r>
      <w:r w:rsidRPr="00B7138E">
        <w:rPr>
          <w:rFonts w:ascii="Calibri" w:hAnsi="Calibri" w:cs="Arial"/>
          <w:sz w:val="20"/>
          <w:szCs w:val="20"/>
        </w:rPr>
        <w:tab/>
        <w:t>Se evitará soldar en lugares donde se encuentren almacenados productos inflamables. Si ello es necesario, se ventilará el local hasta conseguir que en la atmósfera interior no haya restos de sustancias que puedan originar riesgo de incendio o explosión.</w:t>
      </w:r>
      <w:r w:rsidRPr="00B7138E">
        <w:rPr>
          <w:rFonts w:ascii="Calibri" w:hAnsi="Calibri" w:cs="Arial"/>
          <w:sz w:val="20"/>
          <w:szCs w:val="20"/>
        </w:rPr>
        <w:cr/>
      </w:r>
    </w:p>
    <w:p w14:paraId="38144A93" w14:textId="77777777" w:rsidR="00AD0C02" w:rsidRDefault="00AD0C02" w:rsidP="00AD0C02">
      <w:pPr>
        <w:ind w:left="1404" w:hanging="180"/>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Tomando en cuenta que en la soldadura eléctrica al arco se alcanzan temperaturas muy elevadas, frecuentemente se genera una gran cantidad de humos, lo que debe evitarse en lo posible. Para ello, se recurre al uso de mesas de soldadura provistas de extracción localizada y si las piezas a soldar son de gran tamaño, se debe airear el área de trabajo. Estas precauciones deben extremarse cuando se realizan operaciones de soldadura en piezas galvanizadas o pintadas con cromato de plomo o recubiertas de imprimaciones antioxidantes de minio. De no ser posible emplear este tipo de protecciones generales, se recurrirá al uso de pro</w:t>
      </w:r>
      <w:r>
        <w:rPr>
          <w:rFonts w:ascii="Calibri" w:hAnsi="Calibri" w:cs="Arial"/>
          <w:sz w:val="20"/>
          <w:szCs w:val="20"/>
        </w:rPr>
        <w:t>tección respiratoria individual.</w:t>
      </w:r>
    </w:p>
    <w:p w14:paraId="7D7DBBF8" w14:textId="77777777" w:rsidR="00AD0C02" w:rsidRDefault="00AD0C02" w:rsidP="00AD0C02">
      <w:pPr>
        <w:ind w:left="1404" w:hanging="180"/>
        <w:rPr>
          <w:rFonts w:ascii="Calibri" w:hAnsi="Calibri" w:cs="Arial"/>
          <w:sz w:val="20"/>
          <w:szCs w:val="20"/>
        </w:rPr>
      </w:pPr>
    </w:p>
    <w:p w14:paraId="5BA11FBD" w14:textId="77777777" w:rsidR="00AD0C02" w:rsidRPr="00B7138E" w:rsidRDefault="00AD0C02" w:rsidP="00AD0C02">
      <w:pPr>
        <w:numPr>
          <w:ilvl w:val="1"/>
          <w:numId w:val="6"/>
        </w:numPr>
        <w:tabs>
          <w:tab w:val="clear" w:pos="716"/>
          <w:tab w:val="num" w:pos="792"/>
        </w:tabs>
        <w:spacing w:after="240"/>
        <w:ind w:left="792"/>
        <w:jc w:val="both"/>
        <w:rPr>
          <w:rFonts w:ascii="Calibri" w:hAnsi="Calibri" w:cs="Arial"/>
          <w:b/>
          <w:sz w:val="22"/>
          <w:szCs w:val="22"/>
        </w:rPr>
      </w:pPr>
      <w:r w:rsidRPr="005D2576">
        <w:rPr>
          <w:rFonts w:ascii="Calibri" w:hAnsi="Calibri" w:cs="Tahoma"/>
          <w:b/>
          <w:color w:val="000000"/>
          <w:sz w:val="20"/>
          <w:szCs w:val="20"/>
        </w:rPr>
        <w:t>SOLDADURA AUTÓGENA Y OPERACIONES DE OXICORTE</w:t>
      </w:r>
    </w:p>
    <w:p w14:paraId="4F4B7F3C" w14:textId="77777777" w:rsidR="00AD0C02" w:rsidRDefault="00AD0C02" w:rsidP="00AD0C02">
      <w:pPr>
        <w:ind w:left="792"/>
        <w:jc w:val="both"/>
        <w:rPr>
          <w:rFonts w:ascii="Calibri" w:hAnsi="Calibri" w:cs="Arial"/>
          <w:sz w:val="20"/>
          <w:szCs w:val="20"/>
        </w:rPr>
      </w:pPr>
      <w:r w:rsidRPr="00B7138E">
        <w:rPr>
          <w:rFonts w:ascii="Calibri" w:hAnsi="Calibri" w:cs="Arial"/>
          <w:sz w:val="20"/>
          <w:szCs w:val="20"/>
        </w:rPr>
        <w:t>En este tipo de soldadura, así como en el oxicorte, la fuente de calor proviene de la combustión de un gas, en muchos casos el acetileno.</w:t>
      </w:r>
    </w:p>
    <w:p w14:paraId="1E5CF804" w14:textId="77777777" w:rsidR="00AD0C02" w:rsidRDefault="00AD0C02" w:rsidP="00AD0C02">
      <w:pPr>
        <w:ind w:left="792"/>
        <w:jc w:val="both"/>
        <w:rPr>
          <w:rFonts w:ascii="Calibri" w:hAnsi="Calibri" w:cs="Arial"/>
          <w:sz w:val="20"/>
          <w:szCs w:val="20"/>
        </w:rPr>
      </w:pPr>
      <w:r w:rsidRPr="00B7138E">
        <w:rPr>
          <w:rFonts w:ascii="Calibri" w:hAnsi="Calibri" w:cs="Arial"/>
          <w:sz w:val="20"/>
          <w:szCs w:val="20"/>
        </w:rPr>
        <w:t>Los riesgos más frecuentes que se derivan de este tipo de operaciones son muy similares a los de la soldadura eléctrica al arco, con algunas excepciones, a continuación:</w:t>
      </w:r>
    </w:p>
    <w:p w14:paraId="6FA37569" w14:textId="77777777" w:rsidR="00AD0C02" w:rsidRPr="00B7138E" w:rsidRDefault="00AD0C02" w:rsidP="00AD0C02">
      <w:pPr>
        <w:ind w:left="792"/>
        <w:jc w:val="both"/>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Contacto térmico</w:t>
      </w:r>
    </w:p>
    <w:p w14:paraId="6CDC33AE" w14:textId="77777777" w:rsidR="00AD0C02" w:rsidRPr="00B7138E" w:rsidRDefault="00AD0C02" w:rsidP="00AD0C02">
      <w:pPr>
        <w:ind w:left="792"/>
        <w:jc w:val="both"/>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Incendio</w:t>
      </w:r>
    </w:p>
    <w:p w14:paraId="56B781D6" w14:textId="77777777" w:rsidR="00AD0C02" w:rsidRPr="00B7138E" w:rsidRDefault="00AD0C02" w:rsidP="00AD0C02">
      <w:pPr>
        <w:ind w:left="792"/>
        <w:jc w:val="both"/>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Inhalación de humos</w:t>
      </w:r>
    </w:p>
    <w:p w14:paraId="58FCD0AC" w14:textId="77777777" w:rsidR="00AD0C02" w:rsidRPr="00E92B0C" w:rsidRDefault="00AD0C02" w:rsidP="00AD0C02">
      <w:pPr>
        <w:spacing w:after="240"/>
        <w:ind w:left="792"/>
        <w:jc w:val="both"/>
        <w:rPr>
          <w:rFonts w:ascii="Calibri" w:hAnsi="Calibri" w:cs="Arial"/>
          <w:sz w:val="20"/>
          <w:szCs w:val="20"/>
        </w:rPr>
      </w:pPr>
      <w:r w:rsidRPr="00B7138E">
        <w:rPr>
          <w:rFonts w:ascii="Calibri" w:hAnsi="Calibri" w:cs="Arial"/>
          <w:sz w:val="20"/>
          <w:szCs w:val="20"/>
        </w:rPr>
        <w:t>•</w:t>
      </w:r>
      <w:r w:rsidRPr="00B7138E">
        <w:rPr>
          <w:rFonts w:ascii="Calibri" w:hAnsi="Calibri" w:cs="Arial"/>
          <w:sz w:val="20"/>
          <w:szCs w:val="20"/>
        </w:rPr>
        <w:tab/>
        <w:t>Caída de los cilindros de gas</w:t>
      </w:r>
    </w:p>
    <w:p w14:paraId="75DE3FD5" w14:textId="77777777" w:rsidR="00AD0C02" w:rsidRPr="00E92B0C" w:rsidRDefault="00AD0C02" w:rsidP="00AD0C02">
      <w:pPr>
        <w:numPr>
          <w:ilvl w:val="1"/>
          <w:numId w:val="6"/>
        </w:numPr>
        <w:tabs>
          <w:tab w:val="clear" w:pos="716"/>
          <w:tab w:val="num" w:pos="792"/>
        </w:tabs>
        <w:ind w:left="792"/>
        <w:jc w:val="both"/>
        <w:rPr>
          <w:rFonts w:ascii="Calibri" w:hAnsi="Calibri" w:cs="Arial"/>
          <w:b/>
          <w:sz w:val="20"/>
          <w:szCs w:val="20"/>
        </w:rPr>
      </w:pPr>
      <w:r w:rsidRPr="00E92B0C">
        <w:rPr>
          <w:rFonts w:ascii="Calibri" w:hAnsi="Calibri" w:cs="Arial"/>
          <w:b/>
          <w:sz w:val="20"/>
          <w:szCs w:val="20"/>
        </w:rPr>
        <w:t>CILINDROS DE GAS</w:t>
      </w:r>
    </w:p>
    <w:p w14:paraId="6A43B70D"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Las botellas de gases deben estar adecuadamente protegidas para evitar las caídas, ya sea mediante abrazaderas en la pared o fijadas a las carretillas en caso de quipos móviles.</w:t>
      </w:r>
    </w:p>
    <w:p w14:paraId="42D2647C" w14:textId="77777777" w:rsidR="00AD0C02" w:rsidRPr="00675E6D" w:rsidRDefault="00AD0C02" w:rsidP="00AD0C02">
      <w:pPr>
        <w:ind w:left="1224"/>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Comprobar la última fecha de prueba oficial, que debe estar en el período de vigencia.</w:t>
      </w:r>
    </w:p>
    <w:p w14:paraId="1C65BF11" w14:textId="77777777" w:rsidR="00AD0C02"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Las válvulas de acetileno deben ir provistas siempre de la correspondiente llave, válvula y manómetro, para su manipulación en caso de emergencia.</w:t>
      </w:r>
    </w:p>
    <w:p w14:paraId="065FB6BC" w14:textId="77777777" w:rsidR="00AD0C02" w:rsidRDefault="00AD0C02" w:rsidP="00AD0C02">
      <w:pPr>
        <w:ind w:left="1404" w:hanging="180"/>
        <w:jc w:val="both"/>
        <w:rPr>
          <w:rFonts w:ascii="Calibri" w:hAnsi="Calibri" w:cs="Arial"/>
          <w:sz w:val="20"/>
          <w:szCs w:val="20"/>
        </w:rPr>
      </w:pPr>
    </w:p>
    <w:p w14:paraId="20F20FAF" w14:textId="77777777" w:rsidR="00AD0C02" w:rsidRDefault="00AD0C02" w:rsidP="00AD0C02">
      <w:pPr>
        <w:numPr>
          <w:ilvl w:val="2"/>
          <w:numId w:val="6"/>
        </w:numPr>
        <w:jc w:val="both"/>
        <w:rPr>
          <w:rFonts w:ascii="Calibri" w:hAnsi="Calibri" w:cs="Arial"/>
          <w:b/>
          <w:sz w:val="20"/>
          <w:szCs w:val="20"/>
        </w:rPr>
      </w:pPr>
      <w:r w:rsidRPr="00675E6D">
        <w:rPr>
          <w:rFonts w:ascii="Calibri" w:hAnsi="Calibri" w:cs="Arial"/>
          <w:b/>
          <w:sz w:val="20"/>
          <w:szCs w:val="20"/>
        </w:rPr>
        <w:t>CONDICIONES GENERALES DE SEGURIDAD</w:t>
      </w:r>
    </w:p>
    <w:p w14:paraId="015067B2" w14:textId="77777777" w:rsidR="00AD0C02" w:rsidRPr="00675E6D" w:rsidRDefault="00AD0C02" w:rsidP="00AD0C02">
      <w:pPr>
        <w:ind w:left="1224"/>
        <w:jc w:val="both"/>
        <w:rPr>
          <w:rFonts w:ascii="Calibri" w:hAnsi="Calibri" w:cs="Arial"/>
          <w:sz w:val="20"/>
          <w:szCs w:val="20"/>
        </w:rPr>
      </w:pPr>
      <w:r w:rsidRPr="00675E6D">
        <w:rPr>
          <w:rFonts w:ascii="Calibri" w:hAnsi="Calibri" w:cs="Arial"/>
          <w:b/>
          <w:sz w:val="20"/>
          <w:szCs w:val="20"/>
        </w:rPr>
        <w:t>•</w:t>
      </w:r>
      <w:r w:rsidRPr="00675E6D">
        <w:rPr>
          <w:rFonts w:ascii="Calibri" w:hAnsi="Calibri" w:cs="Arial"/>
          <w:b/>
          <w:sz w:val="20"/>
          <w:szCs w:val="20"/>
        </w:rPr>
        <w:tab/>
      </w:r>
      <w:r w:rsidRPr="00675E6D">
        <w:rPr>
          <w:rFonts w:ascii="Calibri" w:hAnsi="Calibri" w:cs="Arial"/>
          <w:sz w:val="20"/>
          <w:szCs w:val="20"/>
        </w:rPr>
        <w:t>Se debe comprobar que ni los cilindros de gas ni los equipos que se acoplan a ellos tienen fugas.</w:t>
      </w:r>
    </w:p>
    <w:p w14:paraId="04A6D735" w14:textId="77777777" w:rsidR="00AD0C02" w:rsidRPr="00675E6D" w:rsidRDefault="00AD0C02" w:rsidP="00AD0C02">
      <w:pPr>
        <w:ind w:left="1224"/>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Proteger los cilindros contra golpes y calentamientos peligrosos.</w:t>
      </w:r>
    </w:p>
    <w:p w14:paraId="0F9AC0EF"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Antes de acoplar la válvula reductora de presión, se deberá abrir la válvula del cilindro por un corto periodo de tiempo, a fin de eliminar la suciedad.</w:t>
      </w:r>
    </w:p>
    <w:p w14:paraId="3EE84409"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Las mangueras deben encontrarse en perfecto estado de conservación y admitir la presión máxima de trabajo para la que han sido diseñadas.</w:t>
      </w:r>
    </w:p>
    <w:p w14:paraId="6F86D21B"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Todas las uniones de mangueras, deben estar fijas mediante abrazaderas, de modo que impidan la desconexión accidental.</w:t>
      </w:r>
    </w:p>
    <w:p w14:paraId="22375B1C"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Todas las conexiones deben ser completamente selladas. La comprobación se debe hacer mediante solución jabonosa neutra. Nunca debe utilizarse una llama abierta.</w:t>
      </w:r>
    </w:p>
    <w:p w14:paraId="40AEFA0B"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No se debe comprobar la salida de gas manteniendo el soplete dirigido contra partes del cuerpo, ya que puede inflamarse la mezcla gas-aire por chispas dispersas y provocar quemaduras graves.</w:t>
      </w:r>
    </w:p>
    <w:p w14:paraId="13BB4CAB"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El soplete debe funcionar correctamente a las presiones de trabajo y caudales indicados por el suministrador.</w:t>
      </w:r>
    </w:p>
    <w:p w14:paraId="1378F957" w14:textId="77777777" w:rsidR="00AD0C02" w:rsidRPr="00675E6D" w:rsidRDefault="00AD0C02" w:rsidP="00AD0C02">
      <w:pPr>
        <w:ind w:left="1404" w:hanging="180"/>
        <w:jc w:val="both"/>
        <w:rPr>
          <w:rFonts w:ascii="Calibri" w:hAnsi="Calibri" w:cs="Arial"/>
          <w:sz w:val="20"/>
          <w:szCs w:val="20"/>
        </w:rPr>
      </w:pPr>
      <w:r w:rsidRPr="00675E6D">
        <w:rPr>
          <w:rFonts w:ascii="Calibri" w:hAnsi="Calibri" w:cs="Arial"/>
          <w:sz w:val="20"/>
          <w:szCs w:val="20"/>
        </w:rPr>
        <w:lastRenderedPageBreak/>
        <w:t>•</w:t>
      </w:r>
      <w:r w:rsidRPr="00675E6D">
        <w:rPr>
          <w:rFonts w:ascii="Calibri" w:hAnsi="Calibri" w:cs="Arial"/>
          <w:sz w:val="20"/>
          <w:szCs w:val="20"/>
        </w:rPr>
        <w:tab/>
        <w:t>Al terminar el trabajo, se debe cerrar la válvula del cilindro y purgar la válvula reductora de presión. Asimismo, los aparatos y conducciones no deberán guardarse en armarios cerrados ni en cajas de herramientas.</w:t>
      </w:r>
    </w:p>
    <w:p w14:paraId="23024172" w14:textId="77777777" w:rsidR="00AD0C02" w:rsidRDefault="00AD0C02" w:rsidP="00AD0C02">
      <w:pPr>
        <w:ind w:left="1404" w:hanging="180"/>
        <w:jc w:val="both"/>
        <w:rPr>
          <w:rFonts w:ascii="Calibri" w:hAnsi="Calibri" w:cs="Arial"/>
          <w:sz w:val="20"/>
          <w:szCs w:val="20"/>
        </w:rPr>
      </w:pPr>
      <w:r w:rsidRPr="00675E6D">
        <w:rPr>
          <w:rFonts w:ascii="Calibri" w:hAnsi="Calibri" w:cs="Arial"/>
          <w:sz w:val="20"/>
          <w:szCs w:val="20"/>
        </w:rPr>
        <w:t>•</w:t>
      </w:r>
      <w:r w:rsidRPr="00675E6D">
        <w:rPr>
          <w:rFonts w:ascii="Calibri" w:hAnsi="Calibri" w:cs="Arial"/>
          <w:sz w:val="20"/>
          <w:szCs w:val="20"/>
        </w:rPr>
        <w:tab/>
        <w:t>Al igual que en la soldadura eléctrica al arco, en la soldadura autógena y oxicorte se alcanzan temperaturas muy elevadas, produciéndose una gran cantidad de humos. Con el fin de evitar este problema, se puede recurrir al empleo de mesas de soldadura provistas ventilación natural o bien ventilación inducida. Estas precauciones deben extremarse cuando se sueldan piezas galvanizadas o recubiertas de cromato de plomo o de minio. Si no es posible emplear este tipo de protecciones generales, se debe recurrir al uso de protección respiratoria individual.</w:t>
      </w:r>
    </w:p>
    <w:p w14:paraId="289566CA" w14:textId="77777777" w:rsidR="00AD0C02" w:rsidRDefault="00AD0C02" w:rsidP="00AD0C02">
      <w:pPr>
        <w:jc w:val="both"/>
        <w:rPr>
          <w:rFonts w:ascii="Calibri" w:hAnsi="Calibri" w:cs="Arial"/>
          <w:bCs/>
          <w:sz w:val="22"/>
          <w:szCs w:val="22"/>
        </w:rPr>
      </w:pPr>
    </w:p>
    <w:p w14:paraId="06952BF4" w14:textId="77777777" w:rsidR="00AD0C02" w:rsidRPr="00E97ABC" w:rsidRDefault="00AD0C02" w:rsidP="00AD0C02">
      <w:pPr>
        <w:jc w:val="both"/>
        <w:rPr>
          <w:rFonts w:ascii="Calibri" w:hAnsi="Calibri" w:cs="Arial"/>
          <w:bCs/>
          <w:sz w:val="22"/>
          <w:szCs w:val="22"/>
        </w:rPr>
      </w:pPr>
    </w:p>
    <w:p w14:paraId="23C3D794" w14:textId="77777777" w:rsidR="00AD0C02" w:rsidRDefault="00AD0C02" w:rsidP="00AD0C02">
      <w:pPr>
        <w:numPr>
          <w:ilvl w:val="0"/>
          <w:numId w:val="6"/>
        </w:numPr>
        <w:jc w:val="both"/>
        <w:rPr>
          <w:rFonts w:ascii="Calibri" w:hAnsi="Calibri" w:cs="Arial"/>
          <w:b/>
          <w:sz w:val="22"/>
          <w:szCs w:val="22"/>
        </w:rPr>
      </w:pPr>
      <w:r w:rsidRPr="00E97ABC">
        <w:rPr>
          <w:rFonts w:ascii="Calibri" w:hAnsi="Calibri" w:cs="Arial"/>
          <w:b/>
          <w:sz w:val="22"/>
          <w:szCs w:val="22"/>
        </w:rPr>
        <w:t xml:space="preserve">DOCUMENTOS </w:t>
      </w:r>
      <w:r>
        <w:rPr>
          <w:rFonts w:ascii="Calibri" w:hAnsi="Calibri" w:cs="Arial"/>
          <w:b/>
          <w:sz w:val="22"/>
          <w:szCs w:val="22"/>
        </w:rPr>
        <w:t>DE REFERENCIA</w:t>
      </w:r>
    </w:p>
    <w:p w14:paraId="2B321B7D" w14:textId="07EFF53B" w:rsidR="00AD0C02" w:rsidRPr="008B6869" w:rsidRDefault="00F03C79" w:rsidP="00AD0C02">
      <w:pPr>
        <w:numPr>
          <w:ilvl w:val="1"/>
          <w:numId w:val="6"/>
        </w:numPr>
        <w:tabs>
          <w:tab w:val="clear" w:pos="716"/>
          <w:tab w:val="num" w:pos="792"/>
        </w:tabs>
        <w:ind w:left="792"/>
        <w:jc w:val="both"/>
        <w:rPr>
          <w:rFonts w:ascii="Calibri" w:hAnsi="Calibri" w:cs="Arial"/>
          <w:sz w:val="22"/>
          <w:szCs w:val="22"/>
        </w:rPr>
      </w:pPr>
      <w:r>
        <w:rPr>
          <w:rFonts w:ascii="Calibri" w:hAnsi="Calibri" w:cs="Arial"/>
          <w:sz w:val="22"/>
          <w:szCs w:val="22"/>
        </w:rPr>
        <w:t>NI-F-HSE-34 PERMISO DE TRABAJO EN CALIENTE.</w:t>
      </w:r>
    </w:p>
    <w:p w14:paraId="3C555244" w14:textId="77777777" w:rsidR="00AD0C02" w:rsidRDefault="00AD0C02" w:rsidP="00AD0C02">
      <w:pPr>
        <w:ind w:left="360"/>
        <w:jc w:val="both"/>
        <w:rPr>
          <w:rFonts w:ascii="Calibri" w:hAnsi="Calibri" w:cs="Arial"/>
          <w:bCs/>
          <w:sz w:val="22"/>
          <w:szCs w:val="22"/>
        </w:rPr>
      </w:pPr>
    </w:p>
    <w:tbl>
      <w:tblPr>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4961"/>
        <w:gridCol w:w="851"/>
        <w:gridCol w:w="992"/>
        <w:gridCol w:w="1265"/>
      </w:tblGrid>
      <w:tr w:rsidR="00AD0C02" w:rsidRPr="00AC72C4" w14:paraId="69A03D5D" w14:textId="77777777" w:rsidTr="006A2E7B">
        <w:trPr>
          <w:trHeight w:val="257"/>
          <w:jc w:val="center"/>
        </w:trPr>
        <w:tc>
          <w:tcPr>
            <w:tcW w:w="10134" w:type="dxa"/>
            <w:gridSpan w:val="5"/>
            <w:shd w:val="clear" w:color="auto" w:fill="auto"/>
          </w:tcPr>
          <w:p w14:paraId="3041DBF6" w14:textId="77777777" w:rsidR="00AD0C02" w:rsidRPr="00AC72C4" w:rsidRDefault="00AD0C02" w:rsidP="006A2E7B">
            <w:pPr>
              <w:spacing w:before="40" w:after="40"/>
              <w:jc w:val="center"/>
              <w:rPr>
                <w:rFonts w:ascii="Arial" w:hAnsi="Arial" w:cs="Arial"/>
                <w:b/>
                <w:bCs/>
                <w:sz w:val="20"/>
                <w:szCs w:val="20"/>
              </w:rPr>
            </w:pPr>
            <w:r w:rsidRPr="00AC72C4">
              <w:rPr>
                <w:rFonts w:ascii="Arial" w:hAnsi="Arial" w:cs="Arial"/>
                <w:b/>
                <w:bCs/>
                <w:sz w:val="20"/>
                <w:szCs w:val="20"/>
              </w:rPr>
              <w:t>CONTROL DE CAMBIOS</w:t>
            </w:r>
          </w:p>
        </w:tc>
      </w:tr>
      <w:tr w:rsidR="00AD0C02" w:rsidRPr="00AC72C4" w14:paraId="2F804111" w14:textId="77777777" w:rsidTr="006A2E7B">
        <w:trPr>
          <w:jc w:val="center"/>
        </w:trPr>
        <w:tc>
          <w:tcPr>
            <w:tcW w:w="2065" w:type="dxa"/>
            <w:shd w:val="clear" w:color="auto" w:fill="E6E6E6"/>
            <w:vAlign w:val="center"/>
          </w:tcPr>
          <w:p w14:paraId="435F0030" w14:textId="77777777" w:rsidR="00AD0C02" w:rsidRPr="00AC72C4" w:rsidRDefault="00AD0C02" w:rsidP="006A2E7B">
            <w:pPr>
              <w:jc w:val="center"/>
              <w:rPr>
                <w:rFonts w:ascii="Calibri" w:hAnsi="Calibri" w:cs="Arial"/>
                <w:b/>
                <w:bCs/>
                <w:i/>
                <w:iCs/>
                <w:sz w:val="18"/>
                <w:szCs w:val="18"/>
              </w:rPr>
            </w:pPr>
            <w:r w:rsidRPr="00AC72C4">
              <w:rPr>
                <w:rFonts w:ascii="Calibri" w:hAnsi="Calibri" w:cs="Arial"/>
                <w:b/>
                <w:bCs/>
                <w:i/>
                <w:iCs/>
                <w:sz w:val="18"/>
                <w:szCs w:val="18"/>
              </w:rPr>
              <w:t>Responsable</w:t>
            </w:r>
          </w:p>
        </w:tc>
        <w:tc>
          <w:tcPr>
            <w:tcW w:w="4961" w:type="dxa"/>
            <w:shd w:val="clear" w:color="auto" w:fill="E6E6E6"/>
            <w:vAlign w:val="center"/>
          </w:tcPr>
          <w:p w14:paraId="2E96FE64" w14:textId="77777777" w:rsidR="00AD0C02" w:rsidRPr="00AC72C4" w:rsidRDefault="00AD0C02" w:rsidP="006A2E7B">
            <w:pPr>
              <w:jc w:val="center"/>
              <w:rPr>
                <w:rFonts w:ascii="Calibri" w:hAnsi="Calibri" w:cs="Arial"/>
                <w:b/>
                <w:bCs/>
                <w:i/>
                <w:iCs/>
                <w:sz w:val="18"/>
                <w:szCs w:val="18"/>
              </w:rPr>
            </w:pPr>
            <w:r w:rsidRPr="00AC72C4">
              <w:rPr>
                <w:rFonts w:ascii="Calibri" w:hAnsi="Calibri" w:cs="Arial"/>
                <w:b/>
                <w:bCs/>
                <w:i/>
                <w:iCs/>
                <w:sz w:val="18"/>
                <w:szCs w:val="18"/>
              </w:rPr>
              <w:t>Motivo del Cambio:</w:t>
            </w:r>
          </w:p>
        </w:tc>
        <w:tc>
          <w:tcPr>
            <w:tcW w:w="851" w:type="dxa"/>
            <w:shd w:val="clear" w:color="auto" w:fill="E6E6E6"/>
            <w:vAlign w:val="center"/>
          </w:tcPr>
          <w:p w14:paraId="71AA0AB5" w14:textId="77777777" w:rsidR="00AD0C02" w:rsidRPr="00AC72C4" w:rsidRDefault="00AD0C02" w:rsidP="006A2E7B">
            <w:pPr>
              <w:jc w:val="center"/>
              <w:rPr>
                <w:rFonts w:ascii="Calibri" w:hAnsi="Calibri" w:cs="Arial"/>
                <w:b/>
                <w:bCs/>
                <w:i/>
                <w:iCs/>
                <w:sz w:val="18"/>
                <w:szCs w:val="18"/>
              </w:rPr>
            </w:pPr>
            <w:r w:rsidRPr="00AC72C4">
              <w:rPr>
                <w:rFonts w:ascii="Calibri" w:hAnsi="Calibri" w:cs="Arial"/>
                <w:b/>
                <w:bCs/>
                <w:i/>
                <w:iCs/>
                <w:sz w:val="18"/>
                <w:szCs w:val="18"/>
              </w:rPr>
              <w:t>Versión</w:t>
            </w:r>
          </w:p>
        </w:tc>
        <w:tc>
          <w:tcPr>
            <w:tcW w:w="992" w:type="dxa"/>
            <w:tcBorders>
              <w:right w:val="single" w:sz="4" w:space="0" w:color="auto"/>
            </w:tcBorders>
            <w:shd w:val="clear" w:color="auto" w:fill="E6E6E6"/>
            <w:vAlign w:val="center"/>
          </w:tcPr>
          <w:p w14:paraId="2369AD6E" w14:textId="77777777" w:rsidR="00AD0C02" w:rsidRPr="00AC72C4" w:rsidRDefault="00AD0C02" w:rsidP="006A2E7B">
            <w:pPr>
              <w:jc w:val="center"/>
              <w:rPr>
                <w:rFonts w:ascii="Calibri" w:hAnsi="Calibri" w:cs="Arial"/>
                <w:b/>
                <w:bCs/>
                <w:i/>
                <w:iCs/>
                <w:sz w:val="18"/>
                <w:szCs w:val="18"/>
              </w:rPr>
            </w:pPr>
            <w:r w:rsidRPr="00AC72C4">
              <w:rPr>
                <w:rFonts w:ascii="Calibri" w:hAnsi="Calibri" w:cs="Arial"/>
                <w:b/>
                <w:bCs/>
                <w:i/>
                <w:iCs/>
                <w:sz w:val="18"/>
                <w:szCs w:val="18"/>
              </w:rPr>
              <w:t>Fecha:</w:t>
            </w:r>
          </w:p>
        </w:tc>
        <w:tc>
          <w:tcPr>
            <w:tcW w:w="1265" w:type="dxa"/>
            <w:tcBorders>
              <w:left w:val="single" w:sz="4" w:space="0" w:color="auto"/>
            </w:tcBorders>
            <w:shd w:val="clear" w:color="auto" w:fill="E6E6E6"/>
            <w:vAlign w:val="center"/>
          </w:tcPr>
          <w:p w14:paraId="282F0930" w14:textId="77777777" w:rsidR="00AD0C02" w:rsidRPr="00AC72C4" w:rsidRDefault="00AD0C02" w:rsidP="006A2E7B">
            <w:pPr>
              <w:jc w:val="center"/>
              <w:rPr>
                <w:rFonts w:ascii="Calibri" w:hAnsi="Calibri" w:cs="Arial"/>
                <w:b/>
                <w:bCs/>
                <w:i/>
                <w:iCs/>
                <w:sz w:val="18"/>
                <w:szCs w:val="18"/>
              </w:rPr>
            </w:pPr>
            <w:r>
              <w:rPr>
                <w:rFonts w:ascii="Calibri" w:hAnsi="Calibri" w:cs="Arial"/>
                <w:b/>
                <w:bCs/>
                <w:i/>
                <w:iCs/>
                <w:sz w:val="18"/>
                <w:szCs w:val="18"/>
              </w:rPr>
              <w:t>Capacitación Requerida</w:t>
            </w:r>
          </w:p>
        </w:tc>
      </w:tr>
      <w:tr w:rsidR="00AD0C02" w:rsidRPr="00AC72C4" w14:paraId="554E8CD7" w14:textId="77777777" w:rsidTr="006A2E7B">
        <w:trPr>
          <w:trHeight w:val="20"/>
          <w:jc w:val="center"/>
        </w:trPr>
        <w:tc>
          <w:tcPr>
            <w:tcW w:w="2065" w:type="dxa"/>
            <w:shd w:val="clear" w:color="auto" w:fill="auto"/>
            <w:vAlign w:val="center"/>
          </w:tcPr>
          <w:p w14:paraId="664CFFB7" w14:textId="77777777" w:rsidR="00AD0C02" w:rsidRPr="00622CD2" w:rsidRDefault="00AD0C02" w:rsidP="006A2E7B">
            <w:pPr>
              <w:jc w:val="center"/>
              <w:rPr>
                <w:rFonts w:ascii="Calibri" w:hAnsi="Calibri" w:cs="Arial"/>
                <w:sz w:val="16"/>
                <w:szCs w:val="18"/>
              </w:rPr>
            </w:pPr>
            <w:r>
              <w:rPr>
                <w:rFonts w:ascii="Calibri" w:hAnsi="Calibri" w:cs="Arial"/>
                <w:sz w:val="16"/>
                <w:szCs w:val="18"/>
              </w:rPr>
              <w:t>Manuel Zarco</w:t>
            </w:r>
          </w:p>
          <w:p w14:paraId="32FB07D1" w14:textId="77777777" w:rsidR="00AD0C02" w:rsidRPr="005209A9" w:rsidRDefault="00AD0C02" w:rsidP="006A2E7B">
            <w:pPr>
              <w:jc w:val="center"/>
              <w:rPr>
                <w:rFonts w:ascii="Calibri" w:hAnsi="Calibri" w:cs="Arial"/>
                <w:b/>
                <w:sz w:val="18"/>
                <w:szCs w:val="18"/>
              </w:rPr>
            </w:pPr>
            <w:r w:rsidRPr="005209A9">
              <w:rPr>
                <w:rFonts w:ascii="Calibri" w:hAnsi="Calibri" w:cs="Arial"/>
                <w:b/>
                <w:sz w:val="16"/>
                <w:szCs w:val="18"/>
              </w:rPr>
              <w:t>Jefe de Taller</w:t>
            </w:r>
          </w:p>
        </w:tc>
        <w:tc>
          <w:tcPr>
            <w:tcW w:w="4961" w:type="dxa"/>
            <w:shd w:val="clear" w:color="auto" w:fill="auto"/>
            <w:vAlign w:val="center"/>
          </w:tcPr>
          <w:p w14:paraId="6367ABD3" w14:textId="77777777" w:rsidR="00AD0C02" w:rsidRPr="00AC72C4" w:rsidRDefault="00AD0C02" w:rsidP="006A2E7B">
            <w:pPr>
              <w:spacing w:before="40" w:after="40"/>
              <w:jc w:val="center"/>
              <w:rPr>
                <w:rFonts w:ascii="Calibri" w:hAnsi="Calibri" w:cs="Arial"/>
                <w:sz w:val="18"/>
                <w:szCs w:val="18"/>
              </w:rPr>
            </w:pPr>
            <w:r>
              <w:rPr>
                <w:rFonts w:ascii="Calibri" w:hAnsi="Calibri" w:cs="Arial"/>
                <w:sz w:val="18"/>
                <w:szCs w:val="18"/>
              </w:rPr>
              <w:t>Creación del documento</w:t>
            </w:r>
          </w:p>
        </w:tc>
        <w:tc>
          <w:tcPr>
            <w:tcW w:w="851" w:type="dxa"/>
            <w:shd w:val="clear" w:color="auto" w:fill="auto"/>
            <w:vAlign w:val="center"/>
          </w:tcPr>
          <w:p w14:paraId="1B37A1C2" w14:textId="77777777" w:rsidR="00AD0C02" w:rsidRPr="00AC72C4" w:rsidRDefault="00AD0C02" w:rsidP="006A2E7B">
            <w:pPr>
              <w:jc w:val="center"/>
              <w:rPr>
                <w:rFonts w:ascii="Calibri" w:hAnsi="Calibri" w:cs="Arial"/>
                <w:sz w:val="18"/>
                <w:szCs w:val="18"/>
              </w:rPr>
            </w:pPr>
            <w:r>
              <w:rPr>
                <w:rFonts w:ascii="Calibri" w:hAnsi="Calibri" w:cs="Arial"/>
                <w:sz w:val="18"/>
                <w:szCs w:val="18"/>
              </w:rPr>
              <w:t>0</w:t>
            </w:r>
          </w:p>
        </w:tc>
        <w:tc>
          <w:tcPr>
            <w:tcW w:w="992" w:type="dxa"/>
            <w:tcBorders>
              <w:right w:val="single" w:sz="4" w:space="0" w:color="auto"/>
            </w:tcBorders>
            <w:shd w:val="clear" w:color="auto" w:fill="auto"/>
            <w:vAlign w:val="center"/>
          </w:tcPr>
          <w:p w14:paraId="40455CBA" w14:textId="77777777" w:rsidR="00AD0C02" w:rsidRPr="00AC72C4" w:rsidRDefault="00AD0C02" w:rsidP="006A2E7B">
            <w:pPr>
              <w:spacing w:before="40" w:after="40"/>
              <w:jc w:val="center"/>
              <w:rPr>
                <w:rFonts w:ascii="Calibri" w:hAnsi="Calibri" w:cs="Arial"/>
                <w:sz w:val="18"/>
                <w:szCs w:val="18"/>
              </w:rPr>
            </w:pPr>
            <w:r>
              <w:rPr>
                <w:rFonts w:ascii="Calibri" w:hAnsi="Calibri" w:cs="Arial"/>
                <w:sz w:val="18"/>
                <w:szCs w:val="18"/>
              </w:rPr>
              <w:t>08/12/16</w:t>
            </w:r>
          </w:p>
        </w:tc>
        <w:tc>
          <w:tcPr>
            <w:tcW w:w="1265" w:type="dxa"/>
            <w:tcBorders>
              <w:left w:val="single" w:sz="4" w:space="0" w:color="auto"/>
            </w:tcBorders>
            <w:shd w:val="clear" w:color="auto" w:fill="auto"/>
            <w:vAlign w:val="center"/>
          </w:tcPr>
          <w:p w14:paraId="40032FD3" w14:textId="77777777" w:rsidR="00AD0C02" w:rsidRPr="00AC72C4" w:rsidRDefault="00AD0C02" w:rsidP="006A2E7B">
            <w:pPr>
              <w:spacing w:before="40" w:after="40"/>
              <w:jc w:val="center"/>
              <w:rPr>
                <w:rFonts w:ascii="Calibri" w:hAnsi="Calibri" w:cs="Arial"/>
                <w:sz w:val="18"/>
                <w:szCs w:val="18"/>
              </w:rPr>
            </w:pPr>
            <w:r>
              <w:rPr>
                <w:rFonts w:ascii="Calibri" w:hAnsi="Calibri" w:cs="Arial"/>
                <w:sz w:val="18"/>
                <w:szCs w:val="18"/>
              </w:rPr>
              <w:t>SI</w:t>
            </w:r>
          </w:p>
        </w:tc>
      </w:tr>
      <w:tr w:rsidR="00AD0C02" w:rsidRPr="00AC72C4" w14:paraId="38CE1340" w14:textId="77777777" w:rsidTr="006A2E7B">
        <w:trPr>
          <w:trHeight w:val="20"/>
          <w:jc w:val="center"/>
        </w:trPr>
        <w:tc>
          <w:tcPr>
            <w:tcW w:w="2065" w:type="dxa"/>
            <w:shd w:val="clear" w:color="auto" w:fill="auto"/>
            <w:vAlign w:val="center"/>
          </w:tcPr>
          <w:p w14:paraId="417DF01E" w14:textId="77777777" w:rsidR="00AD0C02" w:rsidRPr="00622CD2" w:rsidRDefault="00AD0C02" w:rsidP="006A2E7B">
            <w:pPr>
              <w:jc w:val="center"/>
              <w:rPr>
                <w:rFonts w:ascii="Calibri" w:hAnsi="Calibri" w:cs="Arial"/>
                <w:sz w:val="16"/>
                <w:szCs w:val="18"/>
              </w:rPr>
            </w:pPr>
            <w:r>
              <w:rPr>
                <w:rFonts w:ascii="Calibri" w:hAnsi="Calibri" w:cs="Arial"/>
                <w:sz w:val="16"/>
                <w:szCs w:val="18"/>
              </w:rPr>
              <w:t>Manuel Zarco</w:t>
            </w:r>
          </w:p>
          <w:p w14:paraId="17718AD7" w14:textId="77777777" w:rsidR="00AD0C02" w:rsidRPr="005209A9" w:rsidRDefault="00AD0C02" w:rsidP="006A2E7B">
            <w:pPr>
              <w:jc w:val="center"/>
              <w:rPr>
                <w:rFonts w:ascii="Calibri" w:hAnsi="Calibri" w:cs="Arial"/>
                <w:b/>
                <w:sz w:val="16"/>
                <w:szCs w:val="18"/>
              </w:rPr>
            </w:pPr>
            <w:r w:rsidRPr="005209A9">
              <w:rPr>
                <w:rFonts w:ascii="Calibri" w:hAnsi="Calibri" w:cs="Arial"/>
                <w:b/>
                <w:sz w:val="16"/>
                <w:szCs w:val="18"/>
              </w:rPr>
              <w:t>Jefe de Taller</w:t>
            </w:r>
          </w:p>
        </w:tc>
        <w:tc>
          <w:tcPr>
            <w:tcW w:w="4961" w:type="dxa"/>
            <w:shd w:val="clear" w:color="auto" w:fill="auto"/>
            <w:vAlign w:val="center"/>
          </w:tcPr>
          <w:p w14:paraId="79E808B5" w14:textId="77777777" w:rsidR="00AD0C02" w:rsidRDefault="00AD0C02" w:rsidP="006A2E7B">
            <w:pPr>
              <w:spacing w:before="40" w:after="40"/>
              <w:jc w:val="center"/>
              <w:rPr>
                <w:rFonts w:ascii="Calibri" w:hAnsi="Calibri" w:cs="Arial"/>
                <w:sz w:val="18"/>
                <w:szCs w:val="18"/>
              </w:rPr>
            </w:pPr>
            <w:r>
              <w:rPr>
                <w:rFonts w:ascii="Calibri" w:hAnsi="Calibri" w:cs="Arial"/>
                <w:sz w:val="18"/>
                <w:szCs w:val="18"/>
              </w:rPr>
              <w:t>Se actualizo el documento, las condiciones a las que hacía referencia el documento, no se ajustaban a la realidad.</w:t>
            </w:r>
          </w:p>
        </w:tc>
        <w:tc>
          <w:tcPr>
            <w:tcW w:w="851" w:type="dxa"/>
            <w:shd w:val="clear" w:color="auto" w:fill="auto"/>
            <w:vAlign w:val="center"/>
          </w:tcPr>
          <w:p w14:paraId="55A30735" w14:textId="77777777" w:rsidR="00AD0C02" w:rsidRPr="00AC72C4" w:rsidRDefault="00AD0C02" w:rsidP="006A2E7B">
            <w:pPr>
              <w:jc w:val="center"/>
              <w:rPr>
                <w:rFonts w:ascii="Calibri" w:hAnsi="Calibri" w:cs="Arial"/>
                <w:sz w:val="18"/>
                <w:szCs w:val="18"/>
              </w:rPr>
            </w:pPr>
            <w:r>
              <w:rPr>
                <w:rFonts w:ascii="Calibri" w:hAnsi="Calibri" w:cs="Arial"/>
                <w:sz w:val="18"/>
                <w:szCs w:val="18"/>
              </w:rPr>
              <w:t>1</w:t>
            </w:r>
          </w:p>
        </w:tc>
        <w:tc>
          <w:tcPr>
            <w:tcW w:w="992" w:type="dxa"/>
            <w:tcBorders>
              <w:right w:val="single" w:sz="4" w:space="0" w:color="auto"/>
            </w:tcBorders>
            <w:shd w:val="clear" w:color="auto" w:fill="auto"/>
            <w:vAlign w:val="center"/>
          </w:tcPr>
          <w:p w14:paraId="6A58550B" w14:textId="77777777" w:rsidR="00AD0C02" w:rsidRDefault="00AD0C02" w:rsidP="006A2E7B">
            <w:pPr>
              <w:spacing w:before="40" w:after="40"/>
              <w:jc w:val="center"/>
              <w:rPr>
                <w:rFonts w:ascii="Calibri" w:hAnsi="Calibri" w:cs="Arial"/>
                <w:sz w:val="18"/>
                <w:szCs w:val="18"/>
              </w:rPr>
            </w:pPr>
            <w:r>
              <w:rPr>
                <w:rFonts w:ascii="Calibri" w:hAnsi="Calibri" w:cs="Arial"/>
                <w:sz w:val="18"/>
                <w:szCs w:val="18"/>
              </w:rPr>
              <w:t>25/10/17</w:t>
            </w:r>
          </w:p>
        </w:tc>
        <w:tc>
          <w:tcPr>
            <w:tcW w:w="1265" w:type="dxa"/>
            <w:tcBorders>
              <w:left w:val="single" w:sz="4" w:space="0" w:color="auto"/>
            </w:tcBorders>
            <w:shd w:val="clear" w:color="auto" w:fill="auto"/>
            <w:vAlign w:val="center"/>
          </w:tcPr>
          <w:p w14:paraId="59C36A33" w14:textId="77777777" w:rsidR="00AD0C02" w:rsidRDefault="00AD0C02" w:rsidP="006A2E7B">
            <w:pPr>
              <w:spacing w:before="40" w:after="40"/>
              <w:jc w:val="center"/>
              <w:rPr>
                <w:rFonts w:ascii="Calibri" w:hAnsi="Calibri" w:cs="Arial"/>
                <w:sz w:val="18"/>
                <w:szCs w:val="18"/>
              </w:rPr>
            </w:pPr>
            <w:r>
              <w:rPr>
                <w:rFonts w:ascii="Calibri" w:hAnsi="Calibri" w:cs="Arial"/>
                <w:sz w:val="18"/>
                <w:szCs w:val="18"/>
              </w:rPr>
              <w:t>NO</w:t>
            </w:r>
          </w:p>
        </w:tc>
      </w:tr>
      <w:tr w:rsidR="00AD0C02" w:rsidRPr="00AC72C4" w14:paraId="35672F7B" w14:textId="77777777" w:rsidTr="006A2E7B">
        <w:trPr>
          <w:trHeight w:val="20"/>
          <w:jc w:val="center"/>
        </w:trPr>
        <w:tc>
          <w:tcPr>
            <w:tcW w:w="2065" w:type="dxa"/>
            <w:shd w:val="clear" w:color="auto" w:fill="auto"/>
            <w:vAlign w:val="center"/>
          </w:tcPr>
          <w:p w14:paraId="54C5473B" w14:textId="77777777" w:rsidR="00AD0C02" w:rsidRDefault="00AD0C02" w:rsidP="006A2E7B">
            <w:pPr>
              <w:jc w:val="center"/>
              <w:rPr>
                <w:rFonts w:ascii="Calibri" w:hAnsi="Calibri" w:cs="Arial"/>
                <w:sz w:val="16"/>
                <w:szCs w:val="18"/>
              </w:rPr>
            </w:pPr>
            <w:r>
              <w:rPr>
                <w:rFonts w:ascii="Calibri" w:hAnsi="Calibri" w:cs="Arial"/>
                <w:sz w:val="16"/>
                <w:szCs w:val="18"/>
              </w:rPr>
              <w:t>Edvin Alberto Chamo</w:t>
            </w:r>
          </w:p>
          <w:p w14:paraId="2F4A7921" w14:textId="77777777" w:rsidR="00AD0C02" w:rsidRPr="001B7F06" w:rsidRDefault="00AD0C02" w:rsidP="006A2E7B">
            <w:pPr>
              <w:jc w:val="center"/>
              <w:rPr>
                <w:rFonts w:ascii="Calibri" w:hAnsi="Calibri" w:cs="Arial"/>
                <w:b/>
                <w:bCs/>
                <w:sz w:val="16"/>
                <w:szCs w:val="18"/>
              </w:rPr>
            </w:pPr>
            <w:r>
              <w:rPr>
                <w:rFonts w:ascii="Calibri" w:hAnsi="Calibri" w:cs="Arial"/>
                <w:b/>
                <w:bCs/>
                <w:sz w:val="16"/>
                <w:szCs w:val="18"/>
              </w:rPr>
              <w:t>Jefe de Taller</w:t>
            </w:r>
          </w:p>
        </w:tc>
        <w:tc>
          <w:tcPr>
            <w:tcW w:w="4961" w:type="dxa"/>
            <w:shd w:val="clear" w:color="auto" w:fill="auto"/>
            <w:vAlign w:val="center"/>
          </w:tcPr>
          <w:p w14:paraId="5715A088" w14:textId="77777777" w:rsidR="00AD0C02" w:rsidRPr="001B019A" w:rsidRDefault="00AD0C02" w:rsidP="006A2E7B">
            <w:pPr>
              <w:spacing w:before="40" w:after="40"/>
              <w:jc w:val="center"/>
              <w:rPr>
                <w:rFonts w:ascii="Calibri" w:hAnsi="Calibri" w:cs="Arial"/>
                <w:sz w:val="18"/>
                <w:szCs w:val="18"/>
              </w:rPr>
            </w:pPr>
            <w:r>
              <w:rPr>
                <w:rFonts w:ascii="Calibri" w:hAnsi="Calibri" w:cs="Arial"/>
                <w:sz w:val="18"/>
                <w:szCs w:val="18"/>
              </w:rPr>
              <w:t>Cambio Razón Filial a Nicaragua. Encabezados y pie de página.</w:t>
            </w:r>
          </w:p>
        </w:tc>
        <w:tc>
          <w:tcPr>
            <w:tcW w:w="851" w:type="dxa"/>
            <w:shd w:val="clear" w:color="auto" w:fill="auto"/>
            <w:vAlign w:val="center"/>
          </w:tcPr>
          <w:p w14:paraId="73BC6E6D" w14:textId="77777777" w:rsidR="00AD0C02" w:rsidRDefault="00AD0C02" w:rsidP="006A2E7B">
            <w:pPr>
              <w:jc w:val="center"/>
              <w:rPr>
                <w:rFonts w:ascii="Calibri" w:hAnsi="Calibri" w:cs="Arial"/>
                <w:sz w:val="18"/>
                <w:szCs w:val="18"/>
              </w:rPr>
            </w:pPr>
            <w:r>
              <w:rPr>
                <w:rFonts w:ascii="Calibri" w:hAnsi="Calibri" w:cs="Arial"/>
                <w:sz w:val="18"/>
                <w:szCs w:val="18"/>
              </w:rPr>
              <w:t>2</w:t>
            </w:r>
          </w:p>
        </w:tc>
        <w:tc>
          <w:tcPr>
            <w:tcW w:w="992" w:type="dxa"/>
            <w:tcBorders>
              <w:right w:val="single" w:sz="4" w:space="0" w:color="auto"/>
            </w:tcBorders>
            <w:shd w:val="clear" w:color="auto" w:fill="auto"/>
            <w:vAlign w:val="center"/>
          </w:tcPr>
          <w:p w14:paraId="1EE53074" w14:textId="77777777" w:rsidR="00AD0C02" w:rsidRDefault="00AD0C02" w:rsidP="006A2E7B">
            <w:pPr>
              <w:spacing w:before="40" w:after="40"/>
              <w:jc w:val="center"/>
              <w:rPr>
                <w:rFonts w:ascii="Calibri" w:hAnsi="Calibri" w:cs="Arial"/>
                <w:sz w:val="18"/>
                <w:szCs w:val="18"/>
              </w:rPr>
            </w:pPr>
            <w:r>
              <w:rPr>
                <w:rFonts w:ascii="Calibri" w:hAnsi="Calibri" w:cs="Arial"/>
                <w:sz w:val="18"/>
                <w:szCs w:val="18"/>
              </w:rPr>
              <w:t>23/03/22</w:t>
            </w:r>
          </w:p>
        </w:tc>
        <w:tc>
          <w:tcPr>
            <w:tcW w:w="1265" w:type="dxa"/>
            <w:tcBorders>
              <w:left w:val="single" w:sz="4" w:space="0" w:color="auto"/>
            </w:tcBorders>
            <w:shd w:val="clear" w:color="auto" w:fill="auto"/>
            <w:vAlign w:val="center"/>
          </w:tcPr>
          <w:p w14:paraId="5980987F" w14:textId="77777777" w:rsidR="00AD0C02" w:rsidRDefault="00AD0C02" w:rsidP="006A2E7B">
            <w:pPr>
              <w:spacing w:before="40" w:after="40"/>
              <w:jc w:val="center"/>
              <w:rPr>
                <w:rFonts w:ascii="Calibri" w:hAnsi="Calibri" w:cs="Arial"/>
                <w:sz w:val="18"/>
                <w:szCs w:val="18"/>
              </w:rPr>
            </w:pPr>
            <w:r>
              <w:rPr>
                <w:rFonts w:ascii="Calibri" w:hAnsi="Calibri" w:cs="Arial"/>
                <w:sz w:val="18"/>
                <w:szCs w:val="18"/>
              </w:rPr>
              <w:t>NO</w:t>
            </w:r>
          </w:p>
        </w:tc>
      </w:tr>
      <w:tr w:rsidR="0013668E" w:rsidRPr="00AC72C4" w14:paraId="1C53D675" w14:textId="77777777" w:rsidTr="006A2E7B">
        <w:trPr>
          <w:trHeight w:val="20"/>
          <w:jc w:val="center"/>
        </w:trPr>
        <w:tc>
          <w:tcPr>
            <w:tcW w:w="2065" w:type="dxa"/>
            <w:shd w:val="clear" w:color="auto" w:fill="auto"/>
            <w:vAlign w:val="center"/>
          </w:tcPr>
          <w:p w14:paraId="06CD03AD" w14:textId="77777777" w:rsidR="0013668E" w:rsidRDefault="0013668E" w:rsidP="0013668E">
            <w:pPr>
              <w:jc w:val="center"/>
              <w:rPr>
                <w:rFonts w:ascii="Calibri" w:hAnsi="Calibri" w:cs="Arial"/>
                <w:sz w:val="16"/>
                <w:szCs w:val="18"/>
              </w:rPr>
            </w:pPr>
            <w:r>
              <w:rPr>
                <w:rFonts w:ascii="Calibri" w:hAnsi="Calibri" w:cs="Arial"/>
                <w:sz w:val="16"/>
                <w:szCs w:val="18"/>
              </w:rPr>
              <w:t>Edvin Alberto Chamo</w:t>
            </w:r>
          </w:p>
          <w:p w14:paraId="1499FD87" w14:textId="0212A891" w:rsidR="0013668E" w:rsidRDefault="0013668E" w:rsidP="0013668E">
            <w:pPr>
              <w:jc w:val="center"/>
              <w:rPr>
                <w:rFonts w:ascii="Calibri" w:hAnsi="Calibri" w:cs="Arial"/>
                <w:sz w:val="16"/>
                <w:szCs w:val="18"/>
              </w:rPr>
            </w:pPr>
            <w:r>
              <w:rPr>
                <w:rFonts w:ascii="Calibri" w:hAnsi="Calibri" w:cs="Arial"/>
                <w:b/>
                <w:bCs/>
                <w:sz w:val="16"/>
                <w:szCs w:val="18"/>
              </w:rPr>
              <w:t>Jefe de Taller</w:t>
            </w:r>
          </w:p>
        </w:tc>
        <w:tc>
          <w:tcPr>
            <w:tcW w:w="4961" w:type="dxa"/>
            <w:shd w:val="clear" w:color="auto" w:fill="auto"/>
            <w:vAlign w:val="center"/>
          </w:tcPr>
          <w:p w14:paraId="729FDD49" w14:textId="55DD4367" w:rsidR="0013668E" w:rsidRDefault="0013668E" w:rsidP="006A2E7B">
            <w:pPr>
              <w:spacing w:before="40" w:after="40"/>
              <w:jc w:val="center"/>
              <w:rPr>
                <w:rFonts w:ascii="Calibri" w:hAnsi="Calibri" w:cs="Arial"/>
                <w:sz w:val="18"/>
                <w:szCs w:val="18"/>
              </w:rPr>
            </w:pPr>
            <w:r>
              <w:rPr>
                <w:rFonts w:ascii="Calibri" w:hAnsi="Calibri" w:cs="Arial"/>
                <w:sz w:val="18"/>
                <w:szCs w:val="18"/>
              </w:rPr>
              <w:t>Se incluye portada en el procedimiento.</w:t>
            </w:r>
          </w:p>
        </w:tc>
        <w:tc>
          <w:tcPr>
            <w:tcW w:w="851" w:type="dxa"/>
            <w:shd w:val="clear" w:color="auto" w:fill="auto"/>
            <w:vAlign w:val="center"/>
          </w:tcPr>
          <w:p w14:paraId="79F93107" w14:textId="246F9BC3" w:rsidR="0013668E" w:rsidRDefault="0013668E" w:rsidP="006A2E7B">
            <w:pPr>
              <w:jc w:val="center"/>
              <w:rPr>
                <w:rFonts w:ascii="Calibri" w:hAnsi="Calibri" w:cs="Arial"/>
                <w:sz w:val="18"/>
                <w:szCs w:val="18"/>
              </w:rPr>
            </w:pPr>
            <w:r>
              <w:rPr>
                <w:rFonts w:ascii="Calibri" w:hAnsi="Calibri" w:cs="Arial"/>
                <w:sz w:val="18"/>
                <w:szCs w:val="18"/>
              </w:rPr>
              <w:t>3</w:t>
            </w:r>
          </w:p>
        </w:tc>
        <w:tc>
          <w:tcPr>
            <w:tcW w:w="992" w:type="dxa"/>
            <w:tcBorders>
              <w:right w:val="single" w:sz="4" w:space="0" w:color="auto"/>
            </w:tcBorders>
            <w:shd w:val="clear" w:color="auto" w:fill="auto"/>
            <w:vAlign w:val="center"/>
          </w:tcPr>
          <w:p w14:paraId="67DACEF4" w14:textId="06A26211" w:rsidR="0013668E" w:rsidRDefault="0013668E" w:rsidP="006A2E7B">
            <w:pPr>
              <w:spacing w:before="40" w:after="40"/>
              <w:jc w:val="center"/>
              <w:rPr>
                <w:rFonts w:ascii="Calibri" w:hAnsi="Calibri" w:cs="Arial"/>
                <w:sz w:val="18"/>
                <w:szCs w:val="18"/>
              </w:rPr>
            </w:pPr>
            <w:r>
              <w:rPr>
                <w:rFonts w:ascii="Calibri" w:hAnsi="Calibri" w:cs="Arial"/>
                <w:sz w:val="18"/>
                <w:szCs w:val="18"/>
              </w:rPr>
              <w:t>8/9/2022</w:t>
            </w:r>
          </w:p>
        </w:tc>
        <w:tc>
          <w:tcPr>
            <w:tcW w:w="1265" w:type="dxa"/>
            <w:tcBorders>
              <w:left w:val="single" w:sz="4" w:space="0" w:color="auto"/>
            </w:tcBorders>
            <w:shd w:val="clear" w:color="auto" w:fill="auto"/>
            <w:vAlign w:val="center"/>
          </w:tcPr>
          <w:p w14:paraId="504258C1" w14:textId="22E1C286" w:rsidR="0013668E" w:rsidRDefault="0013668E" w:rsidP="0013668E">
            <w:pPr>
              <w:spacing w:before="40" w:after="40"/>
              <w:jc w:val="center"/>
              <w:rPr>
                <w:rFonts w:ascii="Calibri" w:hAnsi="Calibri" w:cs="Arial"/>
                <w:sz w:val="18"/>
                <w:szCs w:val="18"/>
              </w:rPr>
            </w:pPr>
            <w:r>
              <w:rPr>
                <w:rFonts w:ascii="Calibri" w:hAnsi="Calibri" w:cs="Arial"/>
                <w:sz w:val="18"/>
                <w:szCs w:val="18"/>
              </w:rPr>
              <w:t>NO</w:t>
            </w:r>
          </w:p>
        </w:tc>
      </w:tr>
    </w:tbl>
    <w:p w14:paraId="52955860" w14:textId="77777777" w:rsidR="00AD0C02" w:rsidRDefault="00AD0C02" w:rsidP="00AD0C02">
      <w:pPr>
        <w:jc w:val="both"/>
        <w:rPr>
          <w:rFonts w:ascii="Calibri" w:hAnsi="Calibri" w:cs="Arial"/>
          <w:bCs/>
          <w:sz w:val="22"/>
          <w:szCs w:val="22"/>
        </w:rPr>
      </w:pPr>
    </w:p>
    <w:p w14:paraId="466C3AC8" w14:textId="77777777" w:rsidR="00AD0C02" w:rsidRDefault="00AD0C02" w:rsidP="00AD0C02">
      <w:pPr>
        <w:jc w:val="both"/>
        <w:rPr>
          <w:rFonts w:ascii="Calibri" w:hAnsi="Calibri" w:cs="Arial"/>
          <w:bCs/>
          <w:sz w:val="22"/>
          <w:szCs w:val="22"/>
        </w:rPr>
      </w:pPr>
    </w:p>
    <w:p w14:paraId="6899DB34" w14:textId="77777777" w:rsidR="006319D2" w:rsidRPr="004B11BF" w:rsidRDefault="006319D2" w:rsidP="00AD0C02">
      <w:pPr>
        <w:jc w:val="both"/>
        <w:rPr>
          <w:rFonts w:ascii="Calibri" w:hAnsi="Calibri" w:cs="Calibri"/>
          <w:bCs/>
          <w:sz w:val="23"/>
          <w:szCs w:val="23"/>
        </w:rPr>
      </w:pPr>
    </w:p>
    <w:sectPr w:rsidR="006319D2" w:rsidRPr="004B11BF" w:rsidSect="00E92B0C">
      <w:headerReference w:type="default" r:id="rId16"/>
      <w:footerReference w:type="default" r:id="rId17"/>
      <w:headerReference w:type="first" r:id="rId18"/>
      <w:footerReference w:type="first" r:id="rId19"/>
      <w:pgSz w:w="12242" w:h="15842" w:code="1"/>
      <w:pgMar w:top="1134" w:right="1418" w:bottom="1134" w:left="1134"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9144" w14:textId="77777777" w:rsidR="00E3729B" w:rsidRDefault="00E3729B">
      <w:r>
        <w:separator/>
      </w:r>
    </w:p>
  </w:endnote>
  <w:endnote w:type="continuationSeparator" w:id="0">
    <w:p w14:paraId="63AE18E4" w14:textId="77777777" w:rsidR="00E3729B" w:rsidRDefault="00E37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EC79" w14:textId="77777777" w:rsidR="00DB384A" w:rsidRDefault="00DB384A" w:rsidP="00DB384A">
    <w:pPr>
      <w:pStyle w:val="Piedepgina"/>
      <w:jc w:val="center"/>
      <w:rPr>
        <w:rFonts w:ascii="Book Antiqua" w:hAnsi="Book Antiqua"/>
        <w:b/>
        <w:color w:val="999999"/>
      </w:rPr>
    </w:pPr>
    <w:r>
      <w:rPr>
        <w:rFonts w:ascii="Book Antiqua" w:hAnsi="Book Antiqua"/>
        <w:b/>
        <w:color w:val="999999"/>
      </w:rPr>
      <w:t>Este documento es propiedad de Kluane Nicaragua S.A., queda prohibida su reproducción total o parcial.</w:t>
    </w:r>
  </w:p>
  <w:p w14:paraId="4F90A19E" w14:textId="77777777" w:rsidR="003533AB" w:rsidRPr="00DB384A" w:rsidRDefault="00170BDB" w:rsidP="00170BDB">
    <w:pPr>
      <w:pStyle w:val="Piedepgina"/>
      <w:tabs>
        <w:tab w:val="clear" w:pos="4252"/>
        <w:tab w:val="clear" w:pos="8504"/>
        <w:tab w:val="left" w:pos="207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A285" w14:textId="77777777" w:rsidR="00DB384A" w:rsidRDefault="00DB384A" w:rsidP="00DB384A">
    <w:pPr>
      <w:pStyle w:val="Piedepgina"/>
      <w:jc w:val="center"/>
      <w:rPr>
        <w:rFonts w:ascii="Book Antiqua" w:hAnsi="Book Antiqua"/>
        <w:b/>
        <w:color w:val="999999"/>
      </w:rPr>
    </w:pPr>
    <w:r>
      <w:rPr>
        <w:rFonts w:ascii="Book Antiqua" w:hAnsi="Book Antiqua"/>
        <w:b/>
        <w:color w:val="999999"/>
      </w:rPr>
      <w:t>Este documento es propiedad de Kluane Nicaragua S.A., queda prohibida su reproducción total o parcial.</w:t>
    </w:r>
  </w:p>
  <w:p w14:paraId="0D74B052" w14:textId="77777777" w:rsidR="003533AB" w:rsidRPr="00DB384A" w:rsidRDefault="003533AB" w:rsidP="00DB38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5D6D" w14:textId="77777777" w:rsidR="00995923" w:rsidRPr="00EF1FA1" w:rsidRDefault="00E3729B" w:rsidP="00995923">
    <w:pPr>
      <w:pStyle w:val="Piedepgina"/>
      <w:jc w:val="center"/>
      <w:rPr>
        <w:rFonts w:ascii="Book Antiqua" w:hAnsi="Book Antiqua"/>
        <w:b/>
        <w:color w:val="999999"/>
      </w:rPr>
    </w:pPr>
    <w:r w:rsidRPr="00EF1FA1">
      <w:rPr>
        <w:rFonts w:ascii="Book Antiqua" w:hAnsi="Book Antiqua"/>
        <w:b/>
        <w:color w:val="999999"/>
      </w:rPr>
      <w:t xml:space="preserve">Este documento es propiedad de </w:t>
    </w:r>
    <w:r>
      <w:rPr>
        <w:rFonts w:ascii="Book Antiqua" w:hAnsi="Book Antiqua"/>
        <w:b/>
        <w:color w:val="999999"/>
      </w:rPr>
      <w:t xml:space="preserve">Kluane Nicaragua </w:t>
    </w:r>
    <w:r w:rsidRPr="00EF1FA1">
      <w:rPr>
        <w:rFonts w:ascii="Book Antiqua" w:hAnsi="Book Antiqua"/>
        <w:b/>
        <w:color w:val="999999"/>
      </w:rPr>
      <w:t>S.A., queda prohibida su reproducción total o parcial.</w:t>
    </w:r>
  </w:p>
  <w:p w14:paraId="35EB0374" w14:textId="77777777" w:rsidR="00CB4556" w:rsidRPr="00995923" w:rsidRDefault="00CB4556" w:rsidP="0099592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AECE" w14:textId="77777777" w:rsidR="00E92B0C" w:rsidRPr="00EF1FA1" w:rsidRDefault="00E3729B" w:rsidP="00E92B0C">
    <w:pPr>
      <w:pStyle w:val="Piedepgina"/>
      <w:jc w:val="center"/>
      <w:rPr>
        <w:rFonts w:ascii="Book Antiqua" w:hAnsi="Book Antiqua"/>
        <w:b/>
        <w:color w:val="999999"/>
      </w:rPr>
    </w:pPr>
    <w:r w:rsidRPr="00EF1FA1">
      <w:rPr>
        <w:rFonts w:ascii="Book Antiqua" w:hAnsi="Book Antiqua"/>
        <w:b/>
        <w:color w:val="999999"/>
      </w:rPr>
      <w:t xml:space="preserve">Este documento es propiedad de </w:t>
    </w:r>
    <w:r>
      <w:rPr>
        <w:rFonts w:ascii="Book Antiqua" w:hAnsi="Book Antiqua"/>
        <w:b/>
        <w:color w:val="999999"/>
      </w:rPr>
      <w:t xml:space="preserve">Kluane Nicaragua </w:t>
    </w:r>
    <w:r w:rsidRPr="00EF1FA1">
      <w:rPr>
        <w:rFonts w:ascii="Book Antiqua" w:hAnsi="Book Antiqua"/>
        <w:b/>
        <w:color w:val="999999"/>
      </w:rPr>
      <w:t xml:space="preserve">S.A., queda prohibida su </w:t>
    </w:r>
    <w:r w:rsidRPr="00EF1FA1">
      <w:rPr>
        <w:rFonts w:ascii="Book Antiqua" w:hAnsi="Book Antiqua"/>
        <w:b/>
        <w:color w:val="999999"/>
      </w:rPr>
      <w:t>reproducción total o parcial.</w:t>
    </w:r>
  </w:p>
  <w:p w14:paraId="417FFF29" w14:textId="77777777" w:rsidR="00CC527F" w:rsidRPr="00E92B0C" w:rsidRDefault="00CC527F" w:rsidP="00E92B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CBBBE" w14:textId="77777777" w:rsidR="00E3729B" w:rsidRDefault="00E3729B">
      <w:r>
        <w:separator/>
      </w:r>
    </w:p>
  </w:footnote>
  <w:footnote w:type="continuationSeparator" w:id="0">
    <w:p w14:paraId="5AB74769" w14:textId="77777777" w:rsidR="00E3729B" w:rsidRDefault="00E37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003533AB" w:rsidRPr="00DA01FB" w14:paraId="591FDE1B" w14:textId="77777777" w:rsidTr="00576099">
      <w:trPr>
        <w:cantSplit/>
        <w:trHeight w:val="418"/>
      </w:trPr>
      <w:tc>
        <w:tcPr>
          <w:tcW w:w="1109" w:type="pct"/>
          <w:vMerge w:val="restart"/>
        </w:tcPr>
        <w:p w14:paraId="415EE29F" w14:textId="77777777" w:rsidR="00E72720" w:rsidRDefault="00E72720" w:rsidP="00D21ADD">
          <w:pPr>
            <w:rPr>
              <w:rFonts w:ascii="Arial Narrow" w:hAnsi="Arial Narrow" w:cs="Arial"/>
              <w:i/>
              <w:iCs/>
              <w:sz w:val="20"/>
              <w:szCs w:val="20"/>
            </w:rPr>
          </w:pPr>
        </w:p>
        <w:p w14:paraId="7028B491" w14:textId="6CAB809A" w:rsidR="00E72720" w:rsidRPr="00614600" w:rsidRDefault="00077A05" w:rsidP="00CB4556">
          <w:pPr>
            <w:jc w:val="center"/>
            <w:rPr>
              <w:rFonts w:ascii="Arial Narrow" w:hAnsi="Arial Narrow" w:cs="Arial"/>
              <w:i/>
              <w:iCs/>
              <w:sz w:val="20"/>
              <w:szCs w:val="20"/>
            </w:rPr>
          </w:pPr>
          <w:r>
            <w:rPr>
              <w:rFonts w:ascii="Calibri" w:hAnsi="Calibri" w:cs="Arial"/>
              <w:b/>
              <w:i/>
              <w:iCs/>
              <w:noProof/>
              <w:color w:val="0F243E"/>
              <w:sz w:val="20"/>
              <w:szCs w:val="20"/>
            </w:rPr>
            <w:drawing>
              <wp:inline distT="0" distB="0" distL="0" distR="0" wp14:anchorId="2E72DCB5" wp14:editId="7764AF71">
                <wp:extent cx="1034415" cy="8001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
                          <a:extLst>
                            <a:ext uri="{28A0092B-C50C-407E-A947-70E740481C1C}">
                              <a14:useLocalDpi xmlns:a14="http://schemas.microsoft.com/office/drawing/2010/main" val="0"/>
                            </a:ext>
                          </a:extLst>
                        </a:blip>
                        <a:srcRect l="10236" t="9137" r="9448" b="10660"/>
                        <a:stretch>
                          <a:fillRect/>
                        </a:stretch>
                      </pic:blipFill>
                      <pic:spPr bwMode="auto">
                        <a:xfrm>
                          <a:off x="0" y="0"/>
                          <a:ext cx="1034415" cy="800100"/>
                        </a:xfrm>
                        <a:prstGeom prst="rect">
                          <a:avLst/>
                        </a:prstGeom>
                        <a:noFill/>
                        <a:ln>
                          <a:noFill/>
                        </a:ln>
                      </pic:spPr>
                    </pic:pic>
                  </a:graphicData>
                </a:graphic>
              </wp:inline>
            </w:drawing>
          </w:r>
        </w:p>
      </w:tc>
      <w:tc>
        <w:tcPr>
          <w:tcW w:w="3891" w:type="pct"/>
          <w:gridSpan w:val="3"/>
          <w:vMerge w:val="restart"/>
        </w:tcPr>
        <w:p w14:paraId="64A41177" w14:textId="77777777" w:rsidR="003533AB" w:rsidRPr="00614600" w:rsidRDefault="003533AB" w:rsidP="00A95A8C">
          <w:pPr>
            <w:rPr>
              <w:rFonts w:ascii="Arial Narrow" w:hAnsi="Arial Narrow" w:cs="Calibri"/>
              <w:iCs/>
            </w:rPr>
          </w:pPr>
        </w:p>
        <w:p w14:paraId="053EE690" w14:textId="77777777" w:rsidR="003533AB" w:rsidRPr="00614600" w:rsidRDefault="003533AB" w:rsidP="00251F92">
          <w:pPr>
            <w:pStyle w:val="Ttulo2"/>
            <w:numPr>
              <w:ilvl w:val="0"/>
              <w:numId w:val="0"/>
            </w:numPr>
            <w:jc w:val="center"/>
            <w:rPr>
              <w:rFonts w:ascii="Arial Narrow" w:hAnsi="Arial Narrow"/>
              <w:sz w:val="24"/>
              <w:szCs w:val="24"/>
            </w:rPr>
          </w:pPr>
          <w:r>
            <w:rPr>
              <w:rFonts w:ascii="Arial Narrow" w:hAnsi="Arial Narrow"/>
              <w:sz w:val="24"/>
              <w:szCs w:val="24"/>
            </w:rPr>
            <w:t>GESTIÓN MANTENIMIENTO</w:t>
          </w:r>
        </w:p>
      </w:tc>
    </w:tr>
    <w:tr w:rsidR="003533AB" w14:paraId="0E66FF0E" w14:textId="77777777" w:rsidTr="00576099">
      <w:trPr>
        <w:cantSplit/>
        <w:trHeight w:val="230"/>
      </w:trPr>
      <w:tc>
        <w:tcPr>
          <w:tcW w:w="1109" w:type="pct"/>
          <w:vMerge/>
        </w:tcPr>
        <w:p w14:paraId="369889B3" w14:textId="77777777" w:rsidR="003533AB" w:rsidRPr="00614600" w:rsidRDefault="003533AB">
          <w:pPr>
            <w:rPr>
              <w:rFonts w:ascii="Arial Narrow" w:hAnsi="Arial Narrow" w:cs="Arial"/>
              <w:i/>
              <w:iCs/>
              <w:sz w:val="20"/>
              <w:szCs w:val="20"/>
            </w:rPr>
          </w:pPr>
        </w:p>
      </w:tc>
      <w:tc>
        <w:tcPr>
          <w:tcW w:w="3891" w:type="pct"/>
          <w:gridSpan w:val="3"/>
          <w:vMerge/>
        </w:tcPr>
        <w:p w14:paraId="14E77458" w14:textId="77777777" w:rsidR="003533AB" w:rsidRPr="00614600" w:rsidRDefault="003533AB">
          <w:pPr>
            <w:rPr>
              <w:rFonts w:ascii="Arial Narrow" w:hAnsi="Arial Narrow" w:cs="Calibri"/>
              <w:iCs/>
            </w:rPr>
          </w:pPr>
        </w:p>
      </w:tc>
    </w:tr>
    <w:tr w:rsidR="003533AB" w14:paraId="47520771" w14:textId="77777777" w:rsidTr="00576099">
      <w:trPr>
        <w:cantSplit/>
        <w:trHeight w:val="429"/>
      </w:trPr>
      <w:tc>
        <w:tcPr>
          <w:tcW w:w="1109" w:type="pct"/>
          <w:vMerge/>
        </w:tcPr>
        <w:p w14:paraId="20538093" w14:textId="77777777" w:rsidR="003533AB" w:rsidRPr="00614600" w:rsidRDefault="003533AB">
          <w:pPr>
            <w:rPr>
              <w:rFonts w:ascii="Arial Narrow" w:hAnsi="Arial Narrow" w:cs="Arial"/>
              <w:i/>
              <w:iCs/>
              <w:sz w:val="20"/>
              <w:szCs w:val="20"/>
            </w:rPr>
          </w:pPr>
        </w:p>
      </w:tc>
      <w:tc>
        <w:tcPr>
          <w:tcW w:w="3891" w:type="pct"/>
          <w:gridSpan w:val="3"/>
          <w:vMerge w:val="restart"/>
        </w:tcPr>
        <w:p w14:paraId="3E783BA1" w14:textId="77777777" w:rsidR="003533AB" w:rsidRPr="00614600" w:rsidRDefault="003533AB" w:rsidP="00A95A8C">
          <w:pPr>
            <w:rPr>
              <w:rFonts w:ascii="Arial Narrow" w:hAnsi="Arial Narrow" w:cs="Calibri"/>
              <w:iCs/>
            </w:rPr>
          </w:pPr>
        </w:p>
        <w:p w14:paraId="25945A1E" w14:textId="77777777" w:rsidR="003533AB" w:rsidRPr="00614600" w:rsidRDefault="00015ECD" w:rsidP="00FD0483">
          <w:pPr>
            <w:jc w:val="center"/>
            <w:rPr>
              <w:rFonts w:ascii="Arial Narrow" w:hAnsi="Arial Narrow" w:cs="Calibri"/>
              <w:b/>
              <w:bCs/>
              <w:iCs/>
            </w:rPr>
          </w:pPr>
          <w:r>
            <w:rPr>
              <w:rFonts w:ascii="Arial Narrow" w:hAnsi="Arial Narrow" w:cs="Calibri"/>
              <w:b/>
              <w:bCs/>
              <w:iCs/>
            </w:rPr>
            <w:t>PROCEDIMIENTO DE GESTIÓN DE MANTENIMIENTO DE EQUIPO/</w:t>
          </w:r>
          <w:r w:rsidR="00A60533">
            <w:rPr>
              <w:rFonts w:ascii="Arial Narrow" w:hAnsi="Arial Narrow" w:cs="Calibri"/>
              <w:b/>
              <w:bCs/>
              <w:iCs/>
            </w:rPr>
            <w:t>MAQUINARIA, VEHICULOS, INSTALACIONES</w:t>
          </w:r>
          <w:r>
            <w:rPr>
              <w:rFonts w:ascii="Arial Narrow" w:hAnsi="Arial Narrow" w:cs="Calibri"/>
              <w:b/>
              <w:bCs/>
              <w:iCs/>
            </w:rPr>
            <w:t xml:space="preserve"> Y TALLER</w:t>
          </w:r>
        </w:p>
      </w:tc>
    </w:tr>
    <w:tr w:rsidR="003533AB" w14:paraId="77D4505E" w14:textId="77777777" w:rsidTr="00576099">
      <w:trPr>
        <w:cantSplit/>
        <w:trHeight w:val="230"/>
      </w:trPr>
      <w:tc>
        <w:tcPr>
          <w:tcW w:w="1109" w:type="pct"/>
          <w:vMerge/>
        </w:tcPr>
        <w:p w14:paraId="30F44C06" w14:textId="77777777" w:rsidR="003533AB" w:rsidRPr="00614600" w:rsidRDefault="003533AB">
          <w:pPr>
            <w:rPr>
              <w:rFonts w:ascii="Arial Narrow" w:hAnsi="Arial Narrow" w:cs="Arial"/>
              <w:i/>
              <w:iCs/>
              <w:sz w:val="20"/>
              <w:szCs w:val="20"/>
            </w:rPr>
          </w:pPr>
        </w:p>
      </w:tc>
      <w:tc>
        <w:tcPr>
          <w:tcW w:w="3891" w:type="pct"/>
          <w:gridSpan w:val="3"/>
          <w:vMerge/>
        </w:tcPr>
        <w:p w14:paraId="27155115" w14:textId="77777777" w:rsidR="003533AB" w:rsidRPr="00614600" w:rsidRDefault="003533AB">
          <w:pPr>
            <w:rPr>
              <w:rFonts w:ascii="Arial Narrow" w:hAnsi="Arial Narrow" w:cs="Arial"/>
              <w:iCs/>
              <w:sz w:val="20"/>
              <w:szCs w:val="20"/>
            </w:rPr>
          </w:pPr>
        </w:p>
      </w:tc>
    </w:tr>
    <w:tr w:rsidR="003533AB" w:rsidRPr="00293BBE" w14:paraId="73C28E20" w14:textId="77777777" w:rsidTr="00576099">
      <w:trPr>
        <w:cantSplit/>
        <w:trHeight w:val="408"/>
      </w:trPr>
      <w:tc>
        <w:tcPr>
          <w:tcW w:w="1109" w:type="pct"/>
          <w:vAlign w:val="center"/>
        </w:tcPr>
        <w:p w14:paraId="271C19C4" w14:textId="77777777" w:rsidR="003533AB" w:rsidRPr="00614600" w:rsidRDefault="003533AB" w:rsidP="00251F92">
          <w:pPr>
            <w:rPr>
              <w:rFonts w:ascii="Arial Narrow" w:hAnsi="Arial Narrow" w:cs="Calibri"/>
              <w:i/>
              <w:iCs/>
              <w:sz w:val="22"/>
              <w:szCs w:val="22"/>
            </w:rPr>
          </w:pPr>
          <w:r w:rsidRPr="00614600">
            <w:rPr>
              <w:rFonts w:ascii="Arial Narrow" w:hAnsi="Arial Narrow" w:cs="Calibri"/>
              <w:iCs/>
              <w:sz w:val="22"/>
              <w:szCs w:val="22"/>
            </w:rPr>
            <w:t xml:space="preserve">Código </w:t>
          </w:r>
          <w:r w:rsidR="00A60533">
            <w:rPr>
              <w:rFonts w:ascii="Arial Narrow" w:hAnsi="Arial Narrow" w:cs="Calibri"/>
              <w:iCs/>
              <w:sz w:val="22"/>
              <w:szCs w:val="22"/>
            </w:rPr>
            <w:t>NI</w:t>
          </w:r>
          <w:r>
            <w:rPr>
              <w:rFonts w:ascii="Arial Narrow" w:hAnsi="Arial Narrow" w:cs="Calibri"/>
              <w:iCs/>
              <w:sz w:val="22"/>
              <w:szCs w:val="22"/>
            </w:rPr>
            <w:t>-</w:t>
          </w:r>
          <w:r w:rsidRPr="00614600">
            <w:rPr>
              <w:rFonts w:ascii="Arial Narrow" w:hAnsi="Arial Narrow" w:cs="Calibri"/>
              <w:iCs/>
              <w:sz w:val="22"/>
              <w:szCs w:val="22"/>
            </w:rPr>
            <w:t>PR-</w:t>
          </w:r>
          <w:r>
            <w:rPr>
              <w:rFonts w:ascii="Arial Narrow" w:hAnsi="Arial Narrow" w:cs="Calibri"/>
              <w:iCs/>
              <w:sz w:val="22"/>
              <w:szCs w:val="22"/>
            </w:rPr>
            <w:t>M-</w:t>
          </w:r>
          <w:r w:rsidRPr="00614600">
            <w:rPr>
              <w:rFonts w:ascii="Arial Narrow" w:hAnsi="Arial Narrow" w:cs="Calibri"/>
              <w:iCs/>
              <w:sz w:val="22"/>
              <w:szCs w:val="22"/>
            </w:rPr>
            <w:t>0</w:t>
          </w:r>
          <w:r w:rsidR="004564FC">
            <w:rPr>
              <w:rFonts w:ascii="Arial Narrow" w:hAnsi="Arial Narrow" w:cs="Calibri"/>
              <w:iCs/>
              <w:sz w:val="22"/>
              <w:szCs w:val="22"/>
            </w:rPr>
            <w:t>1</w:t>
          </w:r>
        </w:p>
      </w:tc>
      <w:tc>
        <w:tcPr>
          <w:tcW w:w="995" w:type="pct"/>
          <w:vAlign w:val="center"/>
        </w:tcPr>
        <w:p w14:paraId="7C15322A" w14:textId="32A2C02D" w:rsidR="003533AB" w:rsidRPr="00614600" w:rsidRDefault="003533AB" w:rsidP="00D25B5F">
          <w:pPr>
            <w:rPr>
              <w:rFonts w:ascii="Arial Narrow" w:hAnsi="Arial Narrow" w:cs="Calibri"/>
              <w:iCs/>
              <w:sz w:val="22"/>
              <w:szCs w:val="22"/>
            </w:rPr>
          </w:pPr>
          <w:r>
            <w:rPr>
              <w:rFonts w:ascii="Arial Narrow" w:hAnsi="Arial Narrow" w:cs="Calibri"/>
              <w:iCs/>
              <w:sz w:val="22"/>
              <w:szCs w:val="22"/>
            </w:rPr>
            <w:t xml:space="preserve">Versión: </w:t>
          </w:r>
          <w:r w:rsidR="006E115B">
            <w:rPr>
              <w:rFonts w:ascii="Arial Narrow" w:hAnsi="Arial Narrow" w:cs="Calibri"/>
              <w:iCs/>
              <w:sz w:val="22"/>
              <w:szCs w:val="22"/>
            </w:rPr>
            <w:t>4</w:t>
          </w:r>
        </w:p>
      </w:tc>
      <w:tc>
        <w:tcPr>
          <w:tcW w:w="1913" w:type="pct"/>
          <w:vAlign w:val="center"/>
        </w:tcPr>
        <w:p w14:paraId="54327DC7" w14:textId="3A1A27CC" w:rsidR="00A30F2B" w:rsidRPr="00614600" w:rsidRDefault="0038607D" w:rsidP="00DA7E5F">
          <w:pPr>
            <w:rPr>
              <w:rFonts w:ascii="Arial Narrow" w:hAnsi="Arial Narrow" w:cs="Calibri"/>
              <w:iCs/>
              <w:sz w:val="20"/>
              <w:szCs w:val="20"/>
            </w:rPr>
          </w:pPr>
          <w:r>
            <w:rPr>
              <w:rFonts w:ascii="Arial Narrow" w:hAnsi="Arial Narrow" w:cs="Calibri"/>
              <w:iCs/>
              <w:sz w:val="20"/>
              <w:szCs w:val="20"/>
            </w:rPr>
            <w:t>Fecha Elaboraci</w:t>
          </w:r>
          <w:r w:rsidR="00D21ADD">
            <w:rPr>
              <w:rFonts w:ascii="Arial Narrow" w:hAnsi="Arial Narrow" w:cs="Calibri"/>
              <w:iCs/>
              <w:sz w:val="20"/>
              <w:szCs w:val="20"/>
            </w:rPr>
            <w:t xml:space="preserve">ón: </w:t>
          </w:r>
          <w:r w:rsidR="006E115B">
            <w:rPr>
              <w:rFonts w:ascii="Arial Narrow" w:hAnsi="Arial Narrow" w:cs="Calibri"/>
              <w:iCs/>
              <w:sz w:val="20"/>
              <w:szCs w:val="20"/>
            </w:rPr>
            <w:t>8/9/2022</w:t>
          </w:r>
        </w:p>
      </w:tc>
      <w:tc>
        <w:tcPr>
          <w:tcW w:w="983" w:type="pct"/>
          <w:vAlign w:val="center"/>
        </w:tcPr>
        <w:p w14:paraId="30101356" w14:textId="77777777" w:rsidR="003533AB" w:rsidRPr="00614600" w:rsidRDefault="003533AB" w:rsidP="0015257D">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sidR="00791570">
            <w:rPr>
              <w:rFonts w:ascii="Arial Narrow" w:hAnsi="Arial Narrow" w:cs="Calibri"/>
              <w:iCs/>
              <w:noProof/>
              <w:sz w:val="22"/>
              <w:szCs w:val="22"/>
            </w:rPr>
            <w:t>10</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sidR="00791570">
            <w:rPr>
              <w:rStyle w:val="Nmerodepgina"/>
              <w:rFonts w:ascii="Arial Narrow" w:hAnsi="Arial Narrow" w:cs="Calibri"/>
              <w:noProof/>
              <w:sz w:val="22"/>
              <w:szCs w:val="22"/>
            </w:rPr>
            <w:t>10</w:t>
          </w:r>
          <w:r w:rsidRPr="00614600">
            <w:rPr>
              <w:rStyle w:val="Nmerodepgina"/>
              <w:rFonts w:ascii="Arial Narrow" w:hAnsi="Arial Narrow" w:cs="Calibri"/>
              <w:sz w:val="22"/>
              <w:szCs w:val="22"/>
            </w:rPr>
            <w:fldChar w:fldCharType="end"/>
          </w:r>
        </w:p>
      </w:tc>
    </w:tr>
  </w:tbl>
  <w:p w14:paraId="09D35132" w14:textId="77777777" w:rsidR="003533AB" w:rsidRDefault="003533AB">
    <w:pPr>
      <w:pStyle w:val="Encabezado"/>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3"/>
      <w:gridCol w:w="3694"/>
      <w:gridCol w:w="1900"/>
    </w:tblGrid>
    <w:tr w:rsidR="003533AB" w:rsidRPr="00DA01FB" w14:paraId="4694DDA7" w14:textId="77777777" w:rsidTr="00FB4FE6">
      <w:trPr>
        <w:cantSplit/>
        <w:trHeight w:val="418"/>
      </w:trPr>
      <w:tc>
        <w:tcPr>
          <w:tcW w:w="2180" w:type="dxa"/>
          <w:vMerge w:val="restart"/>
          <w:vAlign w:val="bottom"/>
        </w:tcPr>
        <w:p w14:paraId="41F00869" w14:textId="461CAED0" w:rsidR="003533AB" w:rsidRDefault="00077A05" w:rsidP="009C11D8">
          <w:pPr>
            <w:jc w:val="center"/>
            <w:rPr>
              <w:noProof/>
              <w:lang w:val="es-GT" w:eastAsia="es-GT"/>
            </w:rPr>
          </w:pPr>
          <w:r>
            <w:rPr>
              <w:noProof/>
              <w:lang w:val="es-GT" w:eastAsia="es-GT"/>
            </w:rPr>
            <w:drawing>
              <wp:inline distT="0" distB="0" distL="0" distR="0" wp14:anchorId="0789CA19" wp14:editId="3A2204BE">
                <wp:extent cx="1128395" cy="8642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450" t="8231" r="9222" b="10170"/>
                        <a:stretch>
                          <a:fillRect/>
                        </a:stretch>
                      </pic:blipFill>
                      <pic:spPr bwMode="auto">
                        <a:xfrm>
                          <a:off x="0" y="0"/>
                          <a:ext cx="1128395" cy="864235"/>
                        </a:xfrm>
                        <a:prstGeom prst="rect">
                          <a:avLst/>
                        </a:prstGeom>
                        <a:noFill/>
                      </pic:spPr>
                    </pic:pic>
                  </a:graphicData>
                </a:graphic>
              </wp:inline>
            </w:drawing>
          </w:r>
        </w:p>
        <w:p w14:paraId="307F76A4" w14:textId="77777777" w:rsidR="00E72720" w:rsidRPr="00CC527F" w:rsidRDefault="00E72720" w:rsidP="009C11D8">
          <w:pPr>
            <w:jc w:val="center"/>
            <w:rPr>
              <w:rFonts w:ascii="Calibri" w:hAnsi="Calibri" w:cs="Arial"/>
              <w:b/>
              <w:i/>
              <w:iCs/>
              <w:color w:val="0F243E"/>
              <w:sz w:val="20"/>
              <w:szCs w:val="20"/>
            </w:rPr>
          </w:pPr>
        </w:p>
      </w:tc>
      <w:tc>
        <w:tcPr>
          <w:tcW w:w="7650" w:type="dxa"/>
          <w:gridSpan w:val="3"/>
          <w:vMerge w:val="restart"/>
        </w:tcPr>
        <w:p w14:paraId="24F74AE5" w14:textId="77777777" w:rsidR="003533AB" w:rsidRPr="00614600" w:rsidRDefault="003533AB" w:rsidP="00FB4FE6">
          <w:pPr>
            <w:jc w:val="center"/>
            <w:rPr>
              <w:rFonts w:ascii="Arial Narrow" w:hAnsi="Arial Narrow" w:cs="Calibri"/>
              <w:iCs/>
            </w:rPr>
          </w:pPr>
        </w:p>
        <w:p w14:paraId="3E00FA73" w14:textId="77777777" w:rsidR="003533AB" w:rsidRPr="00614600" w:rsidRDefault="009635AD" w:rsidP="00FB4FE6">
          <w:pPr>
            <w:pStyle w:val="Ttulo2"/>
            <w:numPr>
              <w:ilvl w:val="0"/>
              <w:numId w:val="0"/>
            </w:numPr>
            <w:jc w:val="center"/>
            <w:rPr>
              <w:rFonts w:ascii="Arial Narrow" w:hAnsi="Arial Narrow"/>
              <w:sz w:val="24"/>
              <w:szCs w:val="24"/>
            </w:rPr>
          </w:pPr>
          <w:r>
            <w:rPr>
              <w:rFonts w:ascii="Arial Narrow" w:hAnsi="Arial Narrow"/>
              <w:sz w:val="24"/>
              <w:szCs w:val="24"/>
            </w:rPr>
            <w:t>GESTIÓN</w:t>
          </w:r>
          <w:r w:rsidR="003533AB">
            <w:rPr>
              <w:rFonts w:ascii="Arial Narrow" w:hAnsi="Arial Narrow"/>
              <w:sz w:val="24"/>
              <w:szCs w:val="24"/>
            </w:rPr>
            <w:t xml:space="preserve"> </w:t>
          </w:r>
          <w:r>
            <w:rPr>
              <w:rFonts w:ascii="Arial Narrow" w:hAnsi="Arial Narrow"/>
              <w:sz w:val="24"/>
              <w:szCs w:val="24"/>
            </w:rPr>
            <w:t xml:space="preserve">DE </w:t>
          </w:r>
          <w:r w:rsidR="003533AB">
            <w:rPr>
              <w:rFonts w:ascii="Arial Narrow" w:hAnsi="Arial Narrow"/>
              <w:sz w:val="24"/>
              <w:szCs w:val="24"/>
            </w:rPr>
            <w:t>MANTENIMIENTO</w:t>
          </w:r>
        </w:p>
      </w:tc>
    </w:tr>
    <w:tr w:rsidR="003533AB" w14:paraId="249D86B8" w14:textId="77777777" w:rsidTr="00785E52">
      <w:trPr>
        <w:cantSplit/>
        <w:trHeight w:val="230"/>
      </w:trPr>
      <w:tc>
        <w:tcPr>
          <w:tcW w:w="2180" w:type="dxa"/>
          <w:vMerge/>
        </w:tcPr>
        <w:p w14:paraId="58081B45" w14:textId="77777777" w:rsidR="003533AB" w:rsidRPr="00614600" w:rsidRDefault="003533AB" w:rsidP="0011189F">
          <w:pPr>
            <w:rPr>
              <w:rFonts w:ascii="Arial Narrow" w:hAnsi="Arial Narrow" w:cs="Arial"/>
              <w:i/>
              <w:iCs/>
              <w:sz w:val="20"/>
              <w:szCs w:val="20"/>
            </w:rPr>
          </w:pPr>
        </w:p>
      </w:tc>
      <w:tc>
        <w:tcPr>
          <w:tcW w:w="7650" w:type="dxa"/>
          <w:gridSpan w:val="3"/>
          <w:vMerge/>
        </w:tcPr>
        <w:p w14:paraId="4A0B0A78" w14:textId="77777777" w:rsidR="003533AB" w:rsidRPr="00614600" w:rsidRDefault="003533AB" w:rsidP="0011189F">
          <w:pPr>
            <w:rPr>
              <w:rFonts w:ascii="Arial Narrow" w:hAnsi="Arial Narrow" w:cs="Calibri"/>
              <w:iCs/>
            </w:rPr>
          </w:pPr>
        </w:p>
      </w:tc>
    </w:tr>
    <w:tr w:rsidR="003533AB" w14:paraId="357C1898" w14:textId="77777777" w:rsidTr="00785E52">
      <w:trPr>
        <w:cantSplit/>
        <w:trHeight w:val="429"/>
      </w:trPr>
      <w:tc>
        <w:tcPr>
          <w:tcW w:w="2180" w:type="dxa"/>
          <w:vMerge/>
        </w:tcPr>
        <w:p w14:paraId="4A46149D" w14:textId="77777777" w:rsidR="003533AB" w:rsidRPr="00614600" w:rsidRDefault="003533AB" w:rsidP="0011189F">
          <w:pPr>
            <w:rPr>
              <w:rFonts w:ascii="Arial Narrow" w:hAnsi="Arial Narrow" w:cs="Arial"/>
              <w:i/>
              <w:iCs/>
              <w:sz w:val="20"/>
              <w:szCs w:val="20"/>
            </w:rPr>
          </w:pPr>
        </w:p>
      </w:tc>
      <w:tc>
        <w:tcPr>
          <w:tcW w:w="7650" w:type="dxa"/>
          <w:gridSpan w:val="3"/>
          <w:vMerge w:val="restart"/>
        </w:tcPr>
        <w:p w14:paraId="7D91A7B8" w14:textId="77777777" w:rsidR="003533AB" w:rsidRPr="00614600" w:rsidRDefault="003533AB" w:rsidP="0011189F">
          <w:pPr>
            <w:rPr>
              <w:rFonts w:ascii="Arial Narrow" w:hAnsi="Arial Narrow" w:cs="Calibri"/>
              <w:iCs/>
            </w:rPr>
          </w:pPr>
        </w:p>
        <w:p w14:paraId="57DC3222" w14:textId="77777777" w:rsidR="003533AB" w:rsidRPr="00614600" w:rsidRDefault="003533AB" w:rsidP="0011189F">
          <w:pPr>
            <w:jc w:val="center"/>
            <w:rPr>
              <w:rFonts w:ascii="Arial Narrow" w:hAnsi="Arial Narrow" w:cs="Calibri"/>
              <w:b/>
              <w:bCs/>
              <w:iCs/>
            </w:rPr>
          </w:pPr>
          <w:r>
            <w:rPr>
              <w:rFonts w:ascii="Arial Narrow" w:hAnsi="Arial Narrow" w:cs="Calibri"/>
              <w:b/>
              <w:bCs/>
              <w:iCs/>
            </w:rPr>
            <w:t xml:space="preserve">PROCEDIMIENTO DE </w:t>
          </w:r>
          <w:r w:rsidR="009635AD">
            <w:rPr>
              <w:rFonts w:ascii="Arial Narrow" w:hAnsi="Arial Narrow" w:cs="Calibri"/>
              <w:b/>
              <w:bCs/>
              <w:iCs/>
            </w:rPr>
            <w:t>GESTIÓN</w:t>
          </w:r>
          <w:r>
            <w:rPr>
              <w:rFonts w:ascii="Arial Narrow" w:hAnsi="Arial Narrow" w:cs="Calibri"/>
              <w:b/>
              <w:bCs/>
              <w:iCs/>
            </w:rPr>
            <w:t xml:space="preserve"> DE MANTENIMIENTO</w:t>
          </w:r>
          <w:r w:rsidRPr="00614600">
            <w:rPr>
              <w:rFonts w:ascii="Arial Narrow" w:hAnsi="Arial Narrow" w:cs="Calibri"/>
              <w:b/>
              <w:bCs/>
              <w:iCs/>
            </w:rPr>
            <w:t xml:space="preserve"> </w:t>
          </w:r>
          <w:r w:rsidR="009635AD">
            <w:rPr>
              <w:rFonts w:ascii="Arial Narrow" w:hAnsi="Arial Narrow" w:cs="Calibri"/>
              <w:b/>
              <w:bCs/>
              <w:iCs/>
            </w:rPr>
            <w:t xml:space="preserve">DE </w:t>
          </w:r>
          <w:r w:rsidR="006F2C88">
            <w:rPr>
              <w:rFonts w:ascii="Arial Narrow" w:hAnsi="Arial Narrow" w:cs="Calibri"/>
              <w:b/>
              <w:bCs/>
              <w:iCs/>
            </w:rPr>
            <w:t>EQUIPO/</w:t>
          </w:r>
          <w:r w:rsidR="00E1167F">
            <w:rPr>
              <w:rFonts w:ascii="Arial Narrow" w:hAnsi="Arial Narrow" w:cs="Calibri"/>
              <w:b/>
              <w:bCs/>
              <w:iCs/>
            </w:rPr>
            <w:t>MAQUINARIA, VEHICULOS, INSTALACIONES</w:t>
          </w:r>
          <w:r w:rsidR="009635AD">
            <w:rPr>
              <w:rFonts w:ascii="Arial Narrow" w:hAnsi="Arial Narrow" w:cs="Calibri"/>
              <w:b/>
              <w:bCs/>
              <w:iCs/>
            </w:rPr>
            <w:t xml:space="preserve"> Y TALLER</w:t>
          </w:r>
        </w:p>
      </w:tc>
    </w:tr>
    <w:tr w:rsidR="003533AB" w14:paraId="41B406E6" w14:textId="77777777" w:rsidTr="00785E52">
      <w:trPr>
        <w:cantSplit/>
        <w:trHeight w:val="230"/>
      </w:trPr>
      <w:tc>
        <w:tcPr>
          <w:tcW w:w="2180" w:type="dxa"/>
          <w:vMerge/>
        </w:tcPr>
        <w:p w14:paraId="74C85BAD" w14:textId="77777777" w:rsidR="003533AB" w:rsidRPr="00614600" w:rsidRDefault="003533AB" w:rsidP="0011189F">
          <w:pPr>
            <w:rPr>
              <w:rFonts w:ascii="Arial Narrow" w:hAnsi="Arial Narrow" w:cs="Arial"/>
              <w:i/>
              <w:iCs/>
              <w:sz w:val="20"/>
              <w:szCs w:val="20"/>
            </w:rPr>
          </w:pPr>
        </w:p>
      </w:tc>
      <w:tc>
        <w:tcPr>
          <w:tcW w:w="7650" w:type="dxa"/>
          <w:gridSpan w:val="3"/>
          <w:vMerge/>
        </w:tcPr>
        <w:p w14:paraId="45720198" w14:textId="77777777" w:rsidR="003533AB" w:rsidRPr="00614600" w:rsidRDefault="003533AB" w:rsidP="0011189F">
          <w:pPr>
            <w:rPr>
              <w:rFonts w:ascii="Arial Narrow" w:hAnsi="Arial Narrow" w:cs="Arial"/>
              <w:iCs/>
              <w:sz w:val="20"/>
              <w:szCs w:val="20"/>
            </w:rPr>
          </w:pPr>
        </w:p>
      </w:tc>
    </w:tr>
    <w:tr w:rsidR="003533AB" w:rsidRPr="00293BBE" w14:paraId="3BEBC398" w14:textId="77777777" w:rsidTr="00785E52">
      <w:trPr>
        <w:cantSplit/>
        <w:trHeight w:val="408"/>
      </w:trPr>
      <w:tc>
        <w:tcPr>
          <w:tcW w:w="2180" w:type="dxa"/>
          <w:vAlign w:val="center"/>
        </w:tcPr>
        <w:p w14:paraId="327987DD" w14:textId="77777777" w:rsidR="003533AB" w:rsidRPr="00614600" w:rsidRDefault="003533AB" w:rsidP="00251F92">
          <w:pPr>
            <w:rPr>
              <w:rFonts w:ascii="Arial Narrow" w:hAnsi="Arial Narrow" w:cs="Calibri"/>
              <w:i/>
              <w:iCs/>
              <w:sz w:val="22"/>
              <w:szCs w:val="22"/>
            </w:rPr>
          </w:pPr>
          <w:r w:rsidRPr="00614600">
            <w:rPr>
              <w:rFonts w:ascii="Arial Narrow" w:hAnsi="Arial Narrow" w:cs="Calibri"/>
              <w:iCs/>
              <w:sz w:val="22"/>
              <w:szCs w:val="22"/>
            </w:rPr>
            <w:t>Código</w:t>
          </w:r>
          <w:r>
            <w:rPr>
              <w:rFonts w:ascii="Arial Narrow" w:hAnsi="Arial Narrow" w:cs="Calibri"/>
              <w:iCs/>
              <w:sz w:val="22"/>
              <w:szCs w:val="22"/>
            </w:rPr>
            <w:t>:</w:t>
          </w:r>
          <w:r w:rsidR="009C11D8">
            <w:rPr>
              <w:rFonts w:ascii="Arial Narrow" w:hAnsi="Arial Narrow" w:cs="Calibri"/>
              <w:iCs/>
              <w:sz w:val="22"/>
              <w:szCs w:val="22"/>
            </w:rPr>
            <w:t xml:space="preserve"> NI</w:t>
          </w:r>
          <w:r>
            <w:rPr>
              <w:rFonts w:ascii="Arial Narrow" w:hAnsi="Arial Narrow" w:cs="Calibri"/>
              <w:iCs/>
              <w:sz w:val="22"/>
              <w:szCs w:val="22"/>
            </w:rPr>
            <w:t>-</w:t>
          </w:r>
          <w:r w:rsidRPr="00614600">
            <w:rPr>
              <w:rFonts w:ascii="Arial Narrow" w:hAnsi="Arial Narrow" w:cs="Calibri"/>
              <w:iCs/>
              <w:sz w:val="22"/>
              <w:szCs w:val="22"/>
            </w:rPr>
            <w:t>PR-</w:t>
          </w:r>
          <w:r w:rsidR="00A21BE4">
            <w:rPr>
              <w:rFonts w:ascii="Arial Narrow" w:hAnsi="Arial Narrow" w:cs="Calibri"/>
              <w:iCs/>
              <w:sz w:val="22"/>
              <w:szCs w:val="22"/>
            </w:rPr>
            <w:t>M-01</w:t>
          </w:r>
        </w:p>
      </w:tc>
      <w:tc>
        <w:tcPr>
          <w:tcW w:w="1956" w:type="dxa"/>
          <w:vAlign w:val="center"/>
        </w:tcPr>
        <w:p w14:paraId="7B5DE8BF" w14:textId="77777777" w:rsidR="00AE3D1B" w:rsidRPr="00614600" w:rsidRDefault="003533AB" w:rsidP="0011189F">
          <w:pPr>
            <w:rPr>
              <w:rFonts w:ascii="Arial Narrow" w:hAnsi="Arial Narrow" w:cs="Calibri"/>
              <w:iCs/>
              <w:sz w:val="22"/>
              <w:szCs w:val="22"/>
            </w:rPr>
          </w:pPr>
          <w:r>
            <w:rPr>
              <w:rFonts w:ascii="Arial Narrow" w:hAnsi="Arial Narrow" w:cs="Calibri"/>
              <w:iCs/>
              <w:sz w:val="22"/>
              <w:szCs w:val="22"/>
            </w:rPr>
            <w:t xml:space="preserve">Versión: </w:t>
          </w:r>
          <w:r w:rsidR="0089045F">
            <w:rPr>
              <w:rFonts w:ascii="Arial Narrow" w:hAnsi="Arial Narrow" w:cs="Calibri"/>
              <w:iCs/>
              <w:sz w:val="22"/>
              <w:szCs w:val="22"/>
            </w:rPr>
            <w:t>3</w:t>
          </w:r>
        </w:p>
      </w:tc>
      <w:tc>
        <w:tcPr>
          <w:tcW w:w="3761" w:type="dxa"/>
          <w:vAlign w:val="center"/>
        </w:tcPr>
        <w:p w14:paraId="5CB6E1D1" w14:textId="77777777" w:rsidR="00AE3D1B" w:rsidRPr="00614600" w:rsidRDefault="00D21ADD" w:rsidP="0011189F">
          <w:pPr>
            <w:rPr>
              <w:rFonts w:ascii="Arial Narrow" w:hAnsi="Arial Narrow" w:cs="Calibri"/>
              <w:iCs/>
              <w:sz w:val="20"/>
              <w:szCs w:val="20"/>
            </w:rPr>
          </w:pPr>
          <w:r>
            <w:rPr>
              <w:rFonts w:ascii="Arial Narrow" w:hAnsi="Arial Narrow" w:cs="Calibri"/>
              <w:iCs/>
              <w:sz w:val="20"/>
              <w:szCs w:val="20"/>
            </w:rPr>
            <w:t xml:space="preserve">Fecha Elaboración: </w:t>
          </w:r>
          <w:r w:rsidR="0089045F">
            <w:rPr>
              <w:rFonts w:ascii="Arial Narrow" w:hAnsi="Arial Narrow" w:cs="Calibri"/>
              <w:iCs/>
              <w:sz w:val="20"/>
              <w:szCs w:val="20"/>
            </w:rPr>
            <w:t>23/03/22</w:t>
          </w:r>
        </w:p>
      </w:tc>
      <w:tc>
        <w:tcPr>
          <w:tcW w:w="1933" w:type="dxa"/>
          <w:vAlign w:val="center"/>
        </w:tcPr>
        <w:p w14:paraId="6F0207A2" w14:textId="77777777" w:rsidR="003533AB" w:rsidRPr="00614600" w:rsidRDefault="003533AB" w:rsidP="0011189F">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sidR="001B45CB">
            <w:rPr>
              <w:rFonts w:ascii="Arial Narrow" w:hAnsi="Arial Narrow" w:cs="Calibri"/>
              <w:iCs/>
              <w:noProof/>
              <w:sz w:val="22"/>
              <w:szCs w:val="22"/>
            </w:rPr>
            <w:t>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sidR="001B45CB">
            <w:rPr>
              <w:rStyle w:val="Nmerodepgina"/>
              <w:rFonts w:ascii="Arial Narrow" w:hAnsi="Arial Narrow" w:cs="Calibri"/>
              <w:noProof/>
              <w:sz w:val="22"/>
              <w:szCs w:val="22"/>
            </w:rPr>
            <w:t>10</w:t>
          </w:r>
          <w:r w:rsidRPr="00614600">
            <w:rPr>
              <w:rStyle w:val="Nmerodepgina"/>
              <w:rFonts w:ascii="Arial Narrow" w:hAnsi="Arial Narrow" w:cs="Calibri"/>
              <w:sz w:val="22"/>
              <w:szCs w:val="22"/>
            </w:rPr>
            <w:fldChar w:fldCharType="end"/>
          </w:r>
        </w:p>
      </w:tc>
    </w:tr>
  </w:tbl>
  <w:p w14:paraId="5EBB6DDE" w14:textId="77777777" w:rsidR="003533AB" w:rsidRDefault="003533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00296A4B" w:rsidRPr="00DA01FB" w14:paraId="5B251DFD" w14:textId="77777777" w:rsidTr="00576099">
      <w:trPr>
        <w:cantSplit/>
        <w:trHeight w:val="418"/>
      </w:trPr>
      <w:tc>
        <w:tcPr>
          <w:tcW w:w="1109" w:type="pct"/>
          <w:vMerge w:val="restart"/>
        </w:tcPr>
        <w:p w14:paraId="4117F7AD" w14:textId="77777777" w:rsidR="00296A4B" w:rsidRPr="00445C30" w:rsidRDefault="00E3729B" w:rsidP="00445C30">
          <w:pPr>
            <w:jc w:val="center"/>
            <w:rPr>
              <w:noProof/>
              <w:lang w:val="es-GT" w:eastAsia="es-GT"/>
            </w:rPr>
          </w:pPr>
          <w:r>
            <w:rPr>
              <w:noProof/>
              <w:lang w:val="es-GT" w:eastAsia="es-GT"/>
            </w:rPr>
            <w:drawing>
              <wp:inline distT="0" distB="0" distL="0" distR="0" wp14:anchorId="6F12ABA6" wp14:editId="3A4FF997">
                <wp:extent cx="1128395" cy="864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450" t="8231" r="9222" b="10170"/>
                        <a:stretch>
                          <a:fillRect/>
                        </a:stretch>
                      </pic:blipFill>
                      <pic:spPr bwMode="auto">
                        <a:xfrm>
                          <a:off x="0" y="0"/>
                          <a:ext cx="1128395" cy="864235"/>
                        </a:xfrm>
                        <a:prstGeom prst="rect">
                          <a:avLst/>
                        </a:prstGeom>
                        <a:noFill/>
                      </pic:spPr>
                    </pic:pic>
                  </a:graphicData>
                </a:graphic>
              </wp:inline>
            </w:drawing>
          </w:r>
        </w:p>
      </w:tc>
      <w:tc>
        <w:tcPr>
          <w:tcW w:w="3891" w:type="pct"/>
          <w:gridSpan w:val="3"/>
          <w:vMerge w:val="restart"/>
        </w:tcPr>
        <w:p w14:paraId="4F858CB3" w14:textId="77777777" w:rsidR="00296A4B" w:rsidRPr="00614600" w:rsidRDefault="00296A4B" w:rsidP="00A95A8C">
          <w:pPr>
            <w:rPr>
              <w:rFonts w:ascii="Arial Narrow" w:hAnsi="Arial Narrow" w:cs="Calibri"/>
              <w:iCs/>
            </w:rPr>
          </w:pPr>
        </w:p>
        <w:p w14:paraId="51739B99" w14:textId="77777777" w:rsidR="00296A4B" w:rsidRPr="00614600" w:rsidRDefault="00E3729B" w:rsidP="00FD0483">
          <w:pPr>
            <w:pStyle w:val="Ttulo2"/>
            <w:numPr>
              <w:ilvl w:val="0"/>
              <w:numId w:val="0"/>
            </w:numPr>
            <w:jc w:val="center"/>
            <w:rPr>
              <w:rFonts w:ascii="Arial Narrow" w:hAnsi="Arial Narrow"/>
              <w:sz w:val="24"/>
              <w:szCs w:val="24"/>
            </w:rPr>
          </w:pPr>
          <w:r>
            <w:rPr>
              <w:rFonts w:ascii="Arial Narrow" w:hAnsi="Arial Narrow"/>
              <w:sz w:val="24"/>
              <w:szCs w:val="24"/>
            </w:rPr>
            <w:t>GESTIÓN DE MANTENIMIENTO</w:t>
          </w:r>
        </w:p>
      </w:tc>
    </w:tr>
    <w:tr w:rsidR="00296A4B" w14:paraId="6F8AB030" w14:textId="77777777" w:rsidTr="00576099">
      <w:trPr>
        <w:cantSplit/>
        <w:trHeight w:val="230"/>
      </w:trPr>
      <w:tc>
        <w:tcPr>
          <w:tcW w:w="1109" w:type="pct"/>
          <w:vMerge/>
        </w:tcPr>
        <w:p w14:paraId="39FC51D8" w14:textId="77777777" w:rsidR="00296A4B" w:rsidRPr="00614600" w:rsidRDefault="00296A4B">
          <w:pPr>
            <w:rPr>
              <w:rFonts w:ascii="Arial Narrow" w:hAnsi="Arial Narrow" w:cs="Arial"/>
              <w:i/>
              <w:iCs/>
              <w:sz w:val="20"/>
              <w:szCs w:val="20"/>
            </w:rPr>
          </w:pPr>
        </w:p>
      </w:tc>
      <w:tc>
        <w:tcPr>
          <w:tcW w:w="3891" w:type="pct"/>
          <w:gridSpan w:val="3"/>
          <w:vMerge/>
        </w:tcPr>
        <w:p w14:paraId="1FDCAAA1" w14:textId="77777777" w:rsidR="00296A4B" w:rsidRPr="00614600" w:rsidRDefault="00296A4B">
          <w:pPr>
            <w:rPr>
              <w:rFonts w:ascii="Arial Narrow" w:hAnsi="Arial Narrow" w:cs="Calibri"/>
              <w:iCs/>
            </w:rPr>
          </w:pPr>
        </w:p>
      </w:tc>
    </w:tr>
    <w:tr w:rsidR="00296A4B" w14:paraId="6515917F" w14:textId="77777777" w:rsidTr="00576099">
      <w:trPr>
        <w:cantSplit/>
        <w:trHeight w:val="429"/>
      </w:trPr>
      <w:tc>
        <w:tcPr>
          <w:tcW w:w="1109" w:type="pct"/>
          <w:vMerge/>
        </w:tcPr>
        <w:p w14:paraId="36960924" w14:textId="77777777" w:rsidR="00296A4B" w:rsidRPr="00614600" w:rsidRDefault="00296A4B">
          <w:pPr>
            <w:rPr>
              <w:rFonts w:ascii="Arial Narrow" w:hAnsi="Arial Narrow" w:cs="Arial"/>
              <w:i/>
              <w:iCs/>
              <w:sz w:val="20"/>
              <w:szCs w:val="20"/>
            </w:rPr>
          </w:pPr>
        </w:p>
      </w:tc>
      <w:tc>
        <w:tcPr>
          <w:tcW w:w="3891" w:type="pct"/>
          <w:gridSpan w:val="3"/>
          <w:vMerge w:val="restart"/>
        </w:tcPr>
        <w:p w14:paraId="34E96C8A" w14:textId="77777777" w:rsidR="00296A4B" w:rsidRPr="00614600" w:rsidRDefault="00296A4B" w:rsidP="00A95A8C">
          <w:pPr>
            <w:rPr>
              <w:rFonts w:ascii="Arial Narrow" w:hAnsi="Arial Narrow" w:cs="Calibri"/>
              <w:iCs/>
            </w:rPr>
          </w:pPr>
        </w:p>
        <w:p w14:paraId="79F5C864" w14:textId="77777777" w:rsidR="00296A4B" w:rsidRPr="00614600" w:rsidRDefault="00296A4B" w:rsidP="00FD0483">
          <w:pPr>
            <w:jc w:val="center"/>
            <w:rPr>
              <w:rFonts w:ascii="Arial Narrow" w:hAnsi="Arial Narrow" w:cs="Calibri"/>
              <w:b/>
              <w:bCs/>
              <w:iCs/>
            </w:rPr>
          </w:pPr>
          <w:r w:rsidRPr="00614600">
            <w:rPr>
              <w:rFonts w:ascii="Arial Narrow" w:hAnsi="Arial Narrow" w:cs="Calibri"/>
              <w:b/>
              <w:bCs/>
              <w:iCs/>
            </w:rPr>
            <w:t>P</w:t>
          </w:r>
          <w:r>
            <w:rPr>
              <w:rFonts w:ascii="Arial Narrow" w:hAnsi="Arial Narrow" w:cs="Calibri"/>
              <w:b/>
              <w:bCs/>
              <w:iCs/>
            </w:rPr>
            <w:t>ROCEDIMIENTO PARA TRABAJOS EN CALIENTE</w:t>
          </w:r>
        </w:p>
      </w:tc>
    </w:tr>
    <w:tr w:rsidR="00296A4B" w14:paraId="5CCA88A5" w14:textId="77777777" w:rsidTr="00576099">
      <w:trPr>
        <w:cantSplit/>
        <w:trHeight w:val="230"/>
      </w:trPr>
      <w:tc>
        <w:tcPr>
          <w:tcW w:w="1109" w:type="pct"/>
          <w:vMerge/>
        </w:tcPr>
        <w:p w14:paraId="077BA801" w14:textId="77777777" w:rsidR="00296A4B" w:rsidRPr="00614600" w:rsidRDefault="00296A4B">
          <w:pPr>
            <w:rPr>
              <w:rFonts w:ascii="Arial Narrow" w:hAnsi="Arial Narrow" w:cs="Arial"/>
              <w:i/>
              <w:iCs/>
              <w:sz w:val="20"/>
              <w:szCs w:val="20"/>
            </w:rPr>
          </w:pPr>
        </w:p>
      </w:tc>
      <w:tc>
        <w:tcPr>
          <w:tcW w:w="3891" w:type="pct"/>
          <w:gridSpan w:val="3"/>
          <w:vMerge/>
        </w:tcPr>
        <w:p w14:paraId="2DE8F34C" w14:textId="77777777" w:rsidR="00296A4B" w:rsidRPr="00614600" w:rsidRDefault="00296A4B">
          <w:pPr>
            <w:rPr>
              <w:rFonts w:ascii="Arial Narrow" w:hAnsi="Arial Narrow" w:cs="Arial"/>
              <w:iCs/>
              <w:sz w:val="20"/>
              <w:szCs w:val="20"/>
            </w:rPr>
          </w:pPr>
        </w:p>
      </w:tc>
    </w:tr>
    <w:tr w:rsidR="00296A4B" w:rsidRPr="00293BBE" w14:paraId="0DA5AA3C" w14:textId="77777777" w:rsidTr="00576099">
      <w:trPr>
        <w:cantSplit/>
        <w:trHeight w:val="408"/>
      </w:trPr>
      <w:tc>
        <w:tcPr>
          <w:tcW w:w="1109" w:type="pct"/>
          <w:vAlign w:val="center"/>
        </w:tcPr>
        <w:p w14:paraId="60E8FA35" w14:textId="77777777" w:rsidR="00296A4B" w:rsidRPr="00614600" w:rsidRDefault="00E3729B" w:rsidP="001E64EF">
          <w:pPr>
            <w:rPr>
              <w:rFonts w:ascii="Arial Narrow" w:hAnsi="Arial Narrow" w:cs="Calibri"/>
              <w:i/>
              <w:iCs/>
              <w:sz w:val="22"/>
              <w:szCs w:val="22"/>
            </w:rPr>
          </w:pPr>
          <w:r>
            <w:rPr>
              <w:rFonts w:ascii="Arial Narrow" w:hAnsi="Arial Narrow" w:cs="Calibri"/>
              <w:iCs/>
              <w:sz w:val="22"/>
              <w:szCs w:val="22"/>
            </w:rPr>
            <w:t>Código: NI-</w:t>
          </w:r>
          <w:r w:rsidRPr="00614600">
            <w:rPr>
              <w:rFonts w:ascii="Arial Narrow" w:hAnsi="Arial Narrow" w:cs="Calibri"/>
              <w:iCs/>
              <w:sz w:val="22"/>
              <w:szCs w:val="22"/>
            </w:rPr>
            <w:t>PR-</w:t>
          </w:r>
          <w:r>
            <w:rPr>
              <w:rFonts w:ascii="Arial Narrow" w:hAnsi="Arial Narrow" w:cs="Calibri"/>
              <w:iCs/>
              <w:sz w:val="22"/>
              <w:szCs w:val="22"/>
            </w:rPr>
            <w:t>M-02</w:t>
          </w:r>
        </w:p>
      </w:tc>
      <w:tc>
        <w:tcPr>
          <w:tcW w:w="995" w:type="pct"/>
          <w:vAlign w:val="center"/>
        </w:tcPr>
        <w:p w14:paraId="64D39C0B" w14:textId="70561E9A" w:rsidR="00296A4B" w:rsidRPr="00614600" w:rsidRDefault="00CB4556" w:rsidP="00D25B5F">
          <w:pPr>
            <w:rPr>
              <w:rFonts w:ascii="Arial Narrow" w:hAnsi="Arial Narrow" w:cs="Calibri"/>
              <w:iCs/>
              <w:sz w:val="22"/>
              <w:szCs w:val="22"/>
            </w:rPr>
          </w:pPr>
          <w:r>
            <w:rPr>
              <w:rFonts w:ascii="Arial Narrow" w:hAnsi="Arial Narrow" w:cs="Calibri"/>
              <w:iCs/>
              <w:sz w:val="22"/>
              <w:szCs w:val="22"/>
            </w:rPr>
            <w:t xml:space="preserve">Versión: </w:t>
          </w:r>
          <w:r w:rsidR="00F03C79">
            <w:rPr>
              <w:rFonts w:ascii="Arial Narrow" w:hAnsi="Arial Narrow" w:cs="Calibri"/>
              <w:iCs/>
              <w:sz w:val="22"/>
              <w:szCs w:val="22"/>
            </w:rPr>
            <w:t>3</w:t>
          </w:r>
        </w:p>
      </w:tc>
      <w:tc>
        <w:tcPr>
          <w:tcW w:w="1913" w:type="pct"/>
          <w:vAlign w:val="center"/>
        </w:tcPr>
        <w:p w14:paraId="25163534" w14:textId="1C0F10EF" w:rsidR="00F03C79" w:rsidRPr="00614600" w:rsidRDefault="00E3729B" w:rsidP="00DA7E5F">
          <w:pPr>
            <w:rPr>
              <w:rFonts w:ascii="Arial Narrow" w:hAnsi="Arial Narrow" w:cs="Calibri"/>
              <w:iCs/>
              <w:sz w:val="20"/>
              <w:szCs w:val="20"/>
            </w:rPr>
          </w:pPr>
          <w:r>
            <w:rPr>
              <w:rFonts w:ascii="Arial Narrow" w:hAnsi="Arial Narrow" w:cs="Calibri"/>
              <w:iCs/>
              <w:sz w:val="20"/>
              <w:szCs w:val="20"/>
            </w:rPr>
            <w:t xml:space="preserve">Fecha Elaboración: </w:t>
          </w:r>
          <w:r w:rsidR="00F03C79">
            <w:rPr>
              <w:rFonts w:ascii="Arial Narrow" w:hAnsi="Arial Narrow" w:cs="Calibri"/>
              <w:iCs/>
              <w:sz w:val="20"/>
              <w:szCs w:val="20"/>
            </w:rPr>
            <w:t>8/9/2022</w:t>
          </w:r>
        </w:p>
      </w:tc>
      <w:tc>
        <w:tcPr>
          <w:tcW w:w="983" w:type="pct"/>
          <w:vAlign w:val="center"/>
        </w:tcPr>
        <w:p w14:paraId="6003D23F" w14:textId="77777777" w:rsidR="00296A4B" w:rsidRPr="00614600" w:rsidRDefault="00296A4B" w:rsidP="0015257D">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3</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4</w:t>
          </w:r>
          <w:r w:rsidRPr="00614600">
            <w:rPr>
              <w:rStyle w:val="Nmerodepgina"/>
              <w:rFonts w:ascii="Arial Narrow" w:hAnsi="Arial Narrow" w:cs="Calibri"/>
              <w:sz w:val="22"/>
              <w:szCs w:val="22"/>
            </w:rPr>
            <w:fldChar w:fldCharType="end"/>
          </w:r>
        </w:p>
      </w:tc>
    </w:tr>
  </w:tbl>
  <w:p w14:paraId="27807021" w14:textId="77777777" w:rsidR="00296A4B" w:rsidRDefault="00296A4B">
    <w:pPr>
      <w:pStyle w:val="Encabezado"/>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00FD2E09" w:rsidRPr="00DA01FB" w14:paraId="427065AE" w14:textId="77777777" w:rsidTr="00114175">
      <w:trPr>
        <w:cantSplit/>
        <w:trHeight w:val="418"/>
      </w:trPr>
      <w:tc>
        <w:tcPr>
          <w:tcW w:w="1109" w:type="pct"/>
          <w:vMerge w:val="restart"/>
          <w:vAlign w:val="center"/>
        </w:tcPr>
        <w:p w14:paraId="02C0DA7C" w14:textId="77777777" w:rsidR="007F116E" w:rsidRPr="00114175" w:rsidRDefault="00E3729B" w:rsidP="00114175">
          <w:pPr>
            <w:jc w:val="center"/>
            <w:rPr>
              <w:noProof/>
              <w:lang w:val="es-GT" w:eastAsia="es-GT"/>
            </w:rPr>
          </w:pPr>
          <w:r>
            <w:rPr>
              <w:noProof/>
              <w:lang w:val="es-GT" w:eastAsia="es-GT"/>
            </w:rPr>
            <w:drawing>
              <wp:inline distT="0" distB="0" distL="0" distR="0" wp14:anchorId="2926DA1E" wp14:editId="528A7695">
                <wp:extent cx="1271905" cy="9296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extLst>
                            <a:ext uri="{28A0092B-C50C-407E-A947-70E740481C1C}">
                              <a14:useLocalDpi xmlns:a14="http://schemas.microsoft.com/office/drawing/2010/main" val="0"/>
                            </a:ext>
                          </a:extLst>
                        </a:blip>
                        <a:srcRect t="5427"/>
                        <a:stretch/>
                      </pic:blipFill>
                      <pic:spPr bwMode="auto">
                        <a:xfrm>
                          <a:off x="0" y="0"/>
                          <a:ext cx="1271905" cy="929640"/>
                        </a:xfrm>
                        <a:prstGeom prst="rect">
                          <a:avLst/>
                        </a:prstGeom>
                        <a:ln>
                          <a:noFill/>
                        </a:ln>
                        <a:extLst>
                          <a:ext uri="{53640926-AAD7-44D8-BBD7-CCE9431645EC}">
                            <a14:shadowObscured xmlns:a14="http://schemas.microsoft.com/office/drawing/2010/main"/>
                          </a:ext>
                        </a:extLst>
                      </pic:spPr>
                    </pic:pic>
                  </a:graphicData>
                </a:graphic>
              </wp:inline>
            </w:drawing>
          </w:r>
        </w:p>
      </w:tc>
      <w:tc>
        <w:tcPr>
          <w:tcW w:w="3891" w:type="pct"/>
          <w:gridSpan w:val="3"/>
          <w:vMerge w:val="restart"/>
        </w:tcPr>
        <w:p w14:paraId="3B8A7760" w14:textId="77777777" w:rsidR="00FD2E09" w:rsidRPr="00614600" w:rsidRDefault="00FD2E09" w:rsidP="0011189F">
          <w:pPr>
            <w:rPr>
              <w:rFonts w:ascii="Arial Narrow" w:hAnsi="Arial Narrow" w:cs="Calibri"/>
              <w:iCs/>
            </w:rPr>
          </w:pPr>
        </w:p>
        <w:p w14:paraId="4A127DC9" w14:textId="77777777" w:rsidR="00445C30" w:rsidRPr="00445C30" w:rsidRDefault="00E3729B" w:rsidP="00445C30">
          <w:pPr>
            <w:pStyle w:val="Ttulo2"/>
            <w:numPr>
              <w:ilvl w:val="0"/>
              <w:numId w:val="0"/>
            </w:numPr>
            <w:jc w:val="center"/>
            <w:rPr>
              <w:rFonts w:ascii="Arial Narrow" w:hAnsi="Arial Narrow"/>
              <w:sz w:val="24"/>
              <w:szCs w:val="24"/>
            </w:rPr>
          </w:pPr>
          <w:r>
            <w:rPr>
              <w:rFonts w:ascii="Arial Narrow" w:hAnsi="Arial Narrow"/>
              <w:sz w:val="24"/>
              <w:szCs w:val="24"/>
            </w:rPr>
            <w:t>GESTION DE MANTENIMIENTO</w:t>
          </w:r>
        </w:p>
      </w:tc>
    </w:tr>
    <w:tr w:rsidR="00FD2E09" w14:paraId="0F5AFF3E" w14:textId="77777777" w:rsidTr="0011189F">
      <w:trPr>
        <w:cantSplit/>
        <w:trHeight w:val="230"/>
      </w:trPr>
      <w:tc>
        <w:tcPr>
          <w:tcW w:w="1109" w:type="pct"/>
          <w:vMerge/>
        </w:tcPr>
        <w:p w14:paraId="6CF99FFF" w14:textId="77777777" w:rsidR="00FD2E09" w:rsidRPr="00614600" w:rsidRDefault="00FD2E09" w:rsidP="0011189F">
          <w:pPr>
            <w:rPr>
              <w:rFonts w:ascii="Arial Narrow" w:hAnsi="Arial Narrow" w:cs="Arial"/>
              <w:i/>
              <w:iCs/>
              <w:sz w:val="20"/>
              <w:szCs w:val="20"/>
            </w:rPr>
          </w:pPr>
        </w:p>
      </w:tc>
      <w:tc>
        <w:tcPr>
          <w:tcW w:w="3891" w:type="pct"/>
          <w:gridSpan w:val="3"/>
          <w:vMerge/>
        </w:tcPr>
        <w:p w14:paraId="3F7BE708" w14:textId="77777777" w:rsidR="00FD2E09" w:rsidRPr="00614600" w:rsidRDefault="00FD2E09" w:rsidP="0011189F">
          <w:pPr>
            <w:rPr>
              <w:rFonts w:ascii="Arial Narrow" w:hAnsi="Arial Narrow" w:cs="Calibri"/>
              <w:iCs/>
            </w:rPr>
          </w:pPr>
        </w:p>
      </w:tc>
    </w:tr>
    <w:tr w:rsidR="00FD2E09" w14:paraId="197A8B89" w14:textId="77777777" w:rsidTr="0011189F">
      <w:trPr>
        <w:cantSplit/>
        <w:trHeight w:val="429"/>
      </w:trPr>
      <w:tc>
        <w:tcPr>
          <w:tcW w:w="1109" w:type="pct"/>
          <w:vMerge/>
        </w:tcPr>
        <w:p w14:paraId="30FE9F21" w14:textId="77777777" w:rsidR="00FD2E09" w:rsidRPr="00614600" w:rsidRDefault="00FD2E09" w:rsidP="0011189F">
          <w:pPr>
            <w:rPr>
              <w:rFonts w:ascii="Arial Narrow" w:hAnsi="Arial Narrow" w:cs="Arial"/>
              <w:i/>
              <w:iCs/>
              <w:sz w:val="20"/>
              <w:szCs w:val="20"/>
            </w:rPr>
          </w:pPr>
        </w:p>
      </w:tc>
      <w:tc>
        <w:tcPr>
          <w:tcW w:w="3891" w:type="pct"/>
          <w:gridSpan w:val="3"/>
          <w:vMerge w:val="restart"/>
        </w:tcPr>
        <w:p w14:paraId="332B71E8" w14:textId="77777777" w:rsidR="00FD2E09" w:rsidRPr="00614600" w:rsidRDefault="00FD2E09" w:rsidP="0011189F">
          <w:pPr>
            <w:rPr>
              <w:rFonts w:ascii="Arial Narrow" w:hAnsi="Arial Narrow" w:cs="Calibri"/>
              <w:iCs/>
            </w:rPr>
          </w:pPr>
        </w:p>
        <w:p w14:paraId="24BD9E9C" w14:textId="77777777" w:rsidR="00FD2E09" w:rsidRPr="00614600" w:rsidRDefault="00E3729B" w:rsidP="00313B9E">
          <w:pPr>
            <w:jc w:val="center"/>
            <w:rPr>
              <w:rFonts w:ascii="Arial Narrow" w:hAnsi="Arial Narrow" w:cs="Calibri"/>
              <w:b/>
              <w:bCs/>
              <w:iCs/>
            </w:rPr>
          </w:pPr>
          <w:r>
            <w:rPr>
              <w:rFonts w:ascii="Arial Narrow" w:hAnsi="Arial Narrow" w:cs="Calibri"/>
              <w:b/>
              <w:bCs/>
              <w:iCs/>
            </w:rPr>
            <w:t>PROCEDIMIENTO PARA TRABAJOS EN CALIENTE</w:t>
          </w:r>
          <w:r w:rsidR="00FD2E09" w:rsidRPr="00614600">
            <w:rPr>
              <w:rFonts w:ascii="Arial Narrow" w:hAnsi="Arial Narrow" w:cs="Calibri"/>
              <w:b/>
              <w:bCs/>
              <w:iCs/>
            </w:rPr>
            <w:t xml:space="preserve"> </w:t>
          </w:r>
        </w:p>
      </w:tc>
    </w:tr>
    <w:tr w:rsidR="00FD2E09" w14:paraId="7779FD62" w14:textId="77777777" w:rsidTr="0011189F">
      <w:trPr>
        <w:cantSplit/>
        <w:trHeight w:val="230"/>
      </w:trPr>
      <w:tc>
        <w:tcPr>
          <w:tcW w:w="1109" w:type="pct"/>
          <w:vMerge/>
        </w:tcPr>
        <w:p w14:paraId="0D47B77A" w14:textId="77777777" w:rsidR="00FD2E09" w:rsidRPr="00614600" w:rsidRDefault="00FD2E09" w:rsidP="0011189F">
          <w:pPr>
            <w:rPr>
              <w:rFonts w:ascii="Arial Narrow" w:hAnsi="Arial Narrow" w:cs="Arial"/>
              <w:i/>
              <w:iCs/>
              <w:sz w:val="20"/>
              <w:szCs w:val="20"/>
            </w:rPr>
          </w:pPr>
        </w:p>
      </w:tc>
      <w:tc>
        <w:tcPr>
          <w:tcW w:w="3891" w:type="pct"/>
          <w:gridSpan w:val="3"/>
          <w:vMerge/>
        </w:tcPr>
        <w:p w14:paraId="13567959" w14:textId="77777777" w:rsidR="00FD2E09" w:rsidRPr="00614600" w:rsidRDefault="00FD2E09" w:rsidP="0011189F">
          <w:pPr>
            <w:rPr>
              <w:rFonts w:ascii="Arial Narrow" w:hAnsi="Arial Narrow" w:cs="Arial"/>
              <w:iCs/>
              <w:sz w:val="20"/>
              <w:szCs w:val="20"/>
            </w:rPr>
          </w:pPr>
        </w:p>
      </w:tc>
    </w:tr>
    <w:tr w:rsidR="00FD2E09" w:rsidRPr="00293BBE" w14:paraId="73D437B2" w14:textId="77777777" w:rsidTr="0011189F">
      <w:trPr>
        <w:cantSplit/>
        <w:trHeight w:val="408"/>
      </w:trPr>
      <w:tc>
        <w:tcPr>
          <w:tcW w:w="1109" w:type="pct"/>
          <w:vAlign w:val="center"/>
        </w:tcPr>
        <w:p w14:paraId="1DFA7F55" w14:textId="77777777" w:rsidR="00FD2E09" w:rsidRPr="00614600" w:rsidRDefault="00FD2E09" w:rsidP="0011189F">
          <w:pPr>
            <w:rPr>
              <w:rFonts w:ascii="Arial Narrow" w:hAnsi="Arial Narrow" w:cs="Calibri"/>
              <w:i/>
              <w:iCs/>
              <w:sz w:val="22"/>
              <w:szCs w:val="22"/>
            </w:rPr>
          </w:pPr>
          <w:r w:rsidRPr="00614600">
            <w:rPr>
              <w:rFonts w:ascii="Arial Narrow" w:hAnsi="Arial Narrow" w:cs="Calibri"/>
              <w:iCs/>
              <w:sz w:val="22"/>
              <w:szCs w:val="22"/>
            </w:rPr>
            <w:t>Código</w:t>
          </w:r>
          <w:r w:rsidR="00101E1B">
            <w:rPr>
              <w:rFonts w:ascii="Arial Narrow" w:hAnsi="Arial Narrow" w:cs="Calibri"/>
              <w:iCs/>
              <w:sz w:val="22"/>
              <w:szCs w:val="22"/>
            </w:rPr>
            <w:t>:</w:t>
          </w:r>
          <w:r w:rsidRPr="00614600">
            <w:rPr>
              <w:rFonts w:ascii="Arial Narrow" w:hAnsi="Arial Narrow" w:cs="Calibri"/>
              <w:iCs/>
              <w:sz w:val="22"/>
              <w:szCs w:val="22"/>
            </w:rPr>
            <w:t xml:space="preserve"> </w:t>
          </w:r>
          <w:r>
            <w:rPr>
              <w:rFonts w:ascii="Arial Narrow" w:hAnsi="Arial Narrow" w:cs="Calibri"/>
              <w:iCs/>
              <w:sz w:val="22"/>
              <w:szCs w:val="22"/>
            </w:rPr>
            <w:t>NI-</w:t>
          </w:r>
          <w:r w:rsidRPr="00614600">
            <w:rPr>
              <w:rFonts w:ascii="Arial Narrow" w:hAnsi="Arial Narrow" w:cs="Calibri"/>
              <w:iCs/>
              <w:sz w:val="22"/>
              <w:szCs w:val="22"/>
            </w:rPr>
            <w:t>PR-</w:t>
          </w:r>
          <w:r>
            <w:rPr>
              <w:rFonts w:ascii="Arial Narrow" w:hAnsi="Arial Narrow" w:cs="Calibri"/>
              <w:iCs/>
              <w:sz w:val="22"/>
              <w:szCs w:val="22"/>
            </w:rPr>
            <w:t>M-02</w:t>
          </w:r>
        </w:p>
      </w:tc>
      <w:tc>
        <w:tcPr>
          <w:tcW w:w="995" w:type="pct"/>
          <w:vAlign w:val="center"/>
        </w:tcPr>
        <w:p w14:paraId="2DF3948E" w14:textId="6E7A73A1" w:rsidR="00FD2E09" w:rsidRPr="00614600" w:rsidRDefault="00101E1B" w:rsidP="0011189F">
          <w:pPr>
            <w:rPr>
              <w:rFonts w:ascii="Arial Narrow" w:hAnsi="Arial Narrow" w:cs="Calibri"/>
              <w:iCs/>
              <w:sz w:val="22"/>
              <w:szCs w:val="22"/>
            </w:rPr>
          </w:pPr>
          <w:r>
            <w:rPr>
              <w:rFonts w:ascii="Arial Narrow" w:hAnsi="Arial Narrow" w:cs="Calibri"/>
              <w:iCs/>
              <w:sz w:val="22"/>
              <w:szCs w:val="22"/>
            </w:rPr>
            <w:t xml:space="preserve">Versión: </w:t>
          </w:r>
          <w:r w:rsidR="00F03C79">
            <w:rPr>
              <w:rFonts w:ascii="Arial Narrow" w:hAnsi="Arial Narrow" w:cs="Calibri"/>
              <w:iCs/>
              <w:sz w:val="22"/>
              <w:szCs w:val="22"/>
            </w:rPr>
            <w:t>3</w:t>
          </w:r>
        </w:p>
      </w:tc>
      <w:tc>
        <w:tcPr>
          <w:tcW w:w="1913" w:type="pct"/>
          <w:vAlign w:val="center"/>
        </w:tcPr>
        <w:p w14:paraId="7496D9A9" w14:textId="06A22FF8" w:rsidR="00FD2E09" w:rsidRPr="00614600" w:rsidRDefault="00FD2E09" w:rsidP="0011189F">
          <w:pPr>
            <w:rPr>
              <w:rFonts w:ascii="Arial Narrow" w:hAnsi="Arial Narrow" w:cs="Calibri"/>
              <w:iCs/>
              <w:sz w:val="20"/>
              <w:szCs w:val="20"/>
            </w:rPr>
          </w:pPr>
          <w:r>
            <w:rPr>
              <w:rFonts w:ascii="Arial Narrow" w:hAnsi="Arial Narrow" w:cs="Calibri"/>
              <w:iCs/>
              <w:sz w:val="20"/>
              <w:szCs w:val="20"/>
            </w:rPr>
            <w:t xml:space="preserve">Fecha Elaboración: </w:t>
          </w:r>
          <w:r w:rsidR="00F03C79">
            <w:rPr>
              <w:rFonts w:ascii="Arial Narrow" w:hAnsi="Arial Narrow" w:cs="Calibri"/>
              <w:iCs/>
              <w:sz w:val="20"/>
              <w:szCs w:val="20"/>
            </w:rPr>
            <w:t>8/9/2022</w:t>
          </w:r>
        </w:p>
      </w:tc>
      <w:tc>
        <w:tcPr>
          <w:tcW w:w="983" w:type="pct"/>
          <w:vAlign w:val="center"/>
        </w:tcPr>
        <w:p w14:paraId="5A290C93" w14:textId="77777777" w:rsidR="00FD2E09" w:rsidRPr="00614600" w:rsidRDefault="00FD2E09" w:rsidP="0011189F">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4</w:t>
          </w:r>
          <w:r w:rsidRPr="00614600">
            <w:rPr>
              <w:rStyle w:val="Nmerodepgina"/>
              <w:rFonts w:ascii="Arial Narrow" w:hAnsi="Arial Narrow" w:cs="Calibri"/>
              <w:sz w:val="22"/>
              <w:szCs w:val="22"/>
            </w:rPr>
            <w:fldChar w:fldCharType="end"/>
          </w:r>
        </w:p>
      </w:tc>
    </w:tr>
  </w:tbl>
  <w:p w14:paraId="2F698EC4" w14:textId="77777777" w:rsidR="00FD2E09" w:rsidRDefault="00FD2E0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28E21E7"/>
    <w:multiLevelType w:val="hybridMultilevel"/>
    <w:tmpl w:val="8B56C96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 w15:restartNumberingAfterBreak="0">
    <w:nsid w:val="05C75A26"/>
    <w:multiLevelType w:val="hybridMultilevel"/>
    <w:tmpl w:val="7B12C08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0D785AC9"/>
    <w:multiLevelType w:val="multilevel"/>
    <w:tmpl w:val="1D4C6834"/>
    <w:lvl w:ilvl="0">
      <w:start w:val="5"/>
      <w:numFmt w:val="decimal"/>
      <w:lvlText w:val="%1"/>
      <w:lvlJc w:val="left"/>
      <w:pPr>
        <w:ind w:left="360" w:hanging="360"/>
      </w:pPr>
      <w:rPr>
        <w:rFonts w:hint="default"/>
      </w:rPr>
    </w:lvl>
    <w:lvl w:ilvl="1">
      <w:start w:val="2"/>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616" w:hanging="72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424" w:hanging="108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232" w:hanging="1440"/>
      </w:pPr>
      <w:rPr>
        <w:rFonts w:hint="default"/>
      </w:rPr>
    </w:lvl>
  </w:abstractNum>
  <w:abstractNum w:abstractNumId="4" w15:restartNumberingAfterBreak="0">
    <w:nsid w:val="1B815DC1"/>
    <w:multiLevelType w:val="hybridMultilevel"/>
    <w:tmpl w:val="2EEC89B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pStyle w:val="cmr"/>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1C36D64"/>
    <w:multiLevelType w:val="multilevel"/>
    <w:tmpl w:val="823CA818"/>
    <w:lvl w:ilvl="0">
      <w:start w:val="5"/>
      <w:numFmt w:val="decimal"/>
      <w:lvlText w:val="%1"/>
      <w:lvlJc w:val="left"/>
      <w:pPr>
        <w:ind w:left="480" w:hanging="480"/>
      </w:pPr>
      <w:rPr>
        <w:rFonts w:hint="default"/>
      </w:rPr>
    </w:lvl>
    <w:lvl w:ilvl="1">
      <w:start w:val="7"/>
      <w:numFmt w:val="decimal"/>
      <w:lvlText w:val="%1.%2"/>
      <w:lvlJc w:val="left"/>
      <w:pPr>
        <w:ind w:left="838" w:hanging="480"/>
      </w:pPr>
      <w:rPr>
        <w:rFonts w:hint="default"/>
      </w:rPr>
    </w:lvl>
    <w:lvl w:ilvl="2">
      <w:start w:val="1"/>
      <w:numFmt w:val="decimal"/>
      <w:lvlText w:val="%1.%2.%3"/>
      <w:lvlJc w:val="left"/>
      <w:pPr>
        <w:ind w:left="1436" w:hanging="720"/>
      </w:pPr>
      <w:rPr>
        <w:rFonts w:hint="default"/>
      </w:rPr>
    </w:lvl>
    <w:lvl w:ilvl="3">
      <w:start w:val="1"/>
      <w:numFmt w:val="decimal"/>
      <w:lvlText w:val="%1.%2.%3.%4"/>
      <w:lvlJc w:val="left"/>
      <w:pPr>
        <w:ind w:left="1794" w:hanging="720"/>
      </w:pPr>
      <w:rPr>
        <w:rFonts w:hint="default"/>
      </w:rPr>
    </w:lvl>
    <w:lvl w:ilvl="4">
      <w:start w:val="1"/>
      <w:numFmt w:val="decimal"/>
      <w:lvlText w:val="%1.%2.%3.%4.%5"/>
      <w:lvlJc w:val="left"/>
      <w:pPr>
        <w:ind w:left="2512" w:hanging="1080"/>
      </w:pPr>
      <w:rPr>
        <w:rFonts w:hint="default"/>
      </w:rPr>
    </w:lvl>
    <w:lvl w:ilvl="5">
      <w:start w:val="1"/>
      <w:numFmt w:val="decimal"/>
      <w:lvlText w:val="%1.%2.%3.%4.%5.%6"/>
      <w:lvlJc w:val="left"/>
      <w:pPr>
        <w:ind w:left="2870" w:hanging="1080"/>
      </w:pPr>
      <w:rPr>
        <w:rFonts w:hint="default"/>
      </w:rPr>
    </w:lvl>
    <w:lvl w:ilvl="6">
      <w:start w:val="1"/>
      <w:numFmt w:val="decimal"/>
      <w:lvlText w:val="%1.%2.%3.%4.%5.%6.%7"/>
      <w:lvlJc w:val="left"/>
      <w:pPr>
        <w:ind w:left="3588" w:hanging="1440"/>
      </w:pPr>
      <w:rPr>
        <w:rFonts w:hint="default"/>
      </w:rPr>
    </w:lvl>
    <w:lvl w:ilvl="7">
      <w:start w:val="1"/>
      <w:numFmt w:val="decimal"/>
      <w:lvlText w:val="%1.%2.%3.%4.%5.%6.%7.%8"/>
      <w:lvlJc w:val="left"/>
      <w:pPr>
        <w:ind w:left="3946" w:hanging="1440"/>
      </w:pPr>
      <w:rPr>
        <w:rFonts w:hint="default"/>
      </w:rPr>
    </w:lvl>
    <w:lvl w:ilvl="8">
      <w:start w:val="1"/>
      <w:numFmt w:val="decimal"/>
      <w:lvlText w:val="%1.%2.%3.%4.%5.%6.%7.%8.%9"/>
      <w:lvlJc w:val="left"/>
      <w:pPr>
        <w:ind w:left="4664" w:hanging="1800"/>
      </w:pPr>
      <w:rPr>
        <w:rFonts w:hint="default"/>
      </w:rPr>
    </w:lvl>
  </w:abstractNum>
  <w:abstractNum w:abstractNumId="7" w15:restartNumberingAfterBreak="0">
    <w:nsid w:val="22CB035C"/>
    <w:multiLevelType w:val="hybridMultilevel"/>
    <w:tmpl w:val="9F68D9B8"/>
    <w:lvl w:ilvl="0" w:tplc="15C48390">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E55E15"/>
    <w:multiLevelType w:val="hybridMultilevel"/>
    <w:tmpl w:val="0D0CC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047637"/>
    <w:multiLevelType w:val="multilevel"/>
    <w:tmpl w:val="D826A708"/>
    <w:lvl w:ilvl="0">
      <w:start w:val="5"/>
      <w:numFmt w:val="decimal"/>
      <w:lvlText w:val="%1"/>
      <w:lvlJc w:val="left"/>
      <w:pPr>
        <w:ind w:left="435" w:hanging="435"/>
      </w:pPr>
      <w:rPr>
        <w:rFonts w:hint="default"/>
      </w:rPr>
    </w:lvl>
    <w:lvl w:ilvl="1">
      <w:start w:val="2"/>
      <w:numFmt w:val="decimal"/>
      <w:lvlText w:val="%1.%2"/>
      <w:lvlJc w:val="left"/>
      <w:pPr>
        <w:ind w:left="789" w:hanging="43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136" w:hanging="72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10" w15:restartNumberingAfterBreak="0">
    <w:nsid w:val="39437163"/>
    <w:multiLevelType w:val="hybridMultilevel"/>
    <w:tmpl w:val="7B62031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 w15:restartNumberingAfterBreak="0">
    <w:nsid w:val="40815340"/>
    <w:multiLevelType w:val="hybridMultilevel"/>
    <w:tmpl w:val="FFDC65EC"/>
    <w:name w:val="cmr"/>
    <w:lvl w:ilvl="0" w:tplc="8D50B130">
      <w:start w:val="1"/>
      <w:numFmt w:val="bullet"/>
      <w:lvlText w:val=""/>
      <w:lvlJc w:val="left"/>
      <w:pPr>
        <w:tabs>
          <w:tab w:val="num" w:pos="720"/>
        </w:tabs>
        <w:ind w:left="720" w:hanging="360"/>
      </w:pPr>
      <w:rPr>
        <w:rFonts w:ascii="Wingdings" w:hAnsi="Wingdings" w:hint="default"/>
      </w:rPr>
    </w:lvl>
    <w:lvl w:ilvl="1" w:tplc="0B308C82" w:tentative="1">
      <w:start w:val="1"/>
      <w:numFmt w:val="bullet"/>
      <w:lvlText w:val="o"/>
      <w:lvlJc w:val="left"/>
      <w:pPr>
        <w:tabs>
          <w:tab w:val="num" w:pos="1440"/>
        </w:tabs>
        <w:ind w:left="1440" w:hanging="360"/>
      </w:pPr>
      <w:rPr>
        <w:rFonts w:ascii="Courier New" w:hAnsi="Courier New" w:cs="Courier New" w:hint="default"/>
      </w:rPr>
    </w:lvl>
    <w:lvl w:ilvl="2" w:tplc="F6640FF0" w:tentative="1">
      <w:start w:val="1"/>
      <w:numFmt w:val="bullet"/>
      <w:lvlText w:val=""/>
      <w:lvlJc w:val="left"/>
      <w:pPr>
        <w:tabs>
          <w:tab w:val="num" w:pos="2160"/>
        </w:tabs>
        <w:ind w:left="2160" w:hanging="360"/>
      </w:pPr>
      <w:rPr>
        <w:rFonts w:ascii="Wingdings" w:hAnsi="Wingdings" w:hint="default"/>
      </w:rPr>
    </w:lvl>
    <w:lvl w:ilvl="3" w:tplc="E7F8C0A6" w:tentative="1">
      <w:start w:val="1"/>
      <w:numFmt w:val="bullet"/>
      <w:lvlText w:val=""/>
      <w:lvlJc w:val="left"/>
      <w:pPr>
        <w:tabs>
          <w:tab w:val="num" w:pos="2880"/>
        </w:tabs>
        <w:ind w:left="2880" w:hanging="360"/>
      </w:pPr>
      <w:rPr>
        <w:rFonts w:ascii="Symbol" w:hAnsi="Symbol" w:hint="default"/>
      </w:rPr>
    </w:lvl>
    <w:lvl w:ilvl="4" w:tplc="2054B668" w:tentative="1">
      <w:start w:val="1"/>
      <w:numFmt w:val="bullet"/>
      <w:lvlText w:val="o"/>
      <w:lvlJc w:val="left"/>
      <w:pPr>
        <w:tabs>
          <w:tab w:val="num" w:pos="3600"/>
        </w:tabs>
        <w:ind w:left="3600" w:hanging="360"/>
      </w:pPr>
      <w:rPr>
        <w:rFonts w:ascii="Courier New" w:hAnsi="Courier New" w:cs="Courier New" w:hint="default"/>
      </w:rPr>
    </w:lvl>
    <w:lvl w:ilvl="5" w:tplc="3D22B7D6" w:tentative="1">
      <w:start w:val="1"/>
      <w:numFmt w:val="bullet"/>
      <w:lvlText w:val=""/>
      <w:lvlJc w:val="left"/>
      <w:pPr>
        <w:tabs>
          <w:tab w:val="num" w:pos="4320"/>
        </w:tabs>
        <w:ind w:left="4320" w:hanging="360"/>
      </w:pPr>
      <w:rPr>
        <w:rFonts w:ascii="Wingdings" w:hAnsi="Wingdings" w:hint="default"/>
      </w:rPr>
    </w:lvl>
    <w:lvl w:ilvl="6" w:tplc="1F8C9866" w:tentative="1">
      <w:start w:val="1"/>
      <w:numFmt w:val="bullet"/>
      <w:lvlText w:val=""/>
      <w:lvlJc w:val="left"/>
      <w:pPr>
        <w:tabs>
          <w:tab w:val="num" w:pos="5040"/>
        </w:tabs>
        <w:ind w:left="5040" w:hanging="360"/>
      </w:pPr>
      <w:rPr>
        <w:rFonts w:ascii="Symbol" w:hAnsi="Symbol" w:hint="default"/>
      </w:rPr>
    </w:lvl>
    <w:lvl w:ilvl="7" w:tplc="0E0E77AA" w:tentative="1">
      <w:start w:val="1"/>
      <w:numFmt w:val="bullet"/>
      <w:lvlText w:val="o"/>
      <w:lvlJc w:val="left"/>
      <w:pPr>
        <w:tabs>
          <w:tab w:val="num" w:pos="5760"/>
        </w:tabs>
        <w:ind w:left="5760" w:hanging="360"/>
      </w:pPr>
      <w:rPr>
        <w:rFonts w:ascii="Courier New" w:hAnsi="Courier New" w:cs="Courier New" w:hint="default"/>
      </w:rPr>
    </w:lvl>
    <w:lvl w:ilvl="8" w:tplc="20A8406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CE4C3B"/>
    <w:multiLevelType w:val="hybridMultilevel"/>
    <w:tmpl w:val="897AB4F2"/>
    <w:lvl w:ilvl="0" w:tplc="0409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3" w15:restartNumberingAfterBreak="0">
    <w:nsid w:val="43E62230"/>
    <w:multiLevelType w:val="multilevel"/>
    <w:tmpl w:val="3216DA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4654417A"/>
    <w:multiLevelType w:val="multilevel"/>
    <w:tmpl w:val="30D23E4C"/>
    <w:lvl w:ilvl="0">
      <w:start w:val="5"/>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68365D6"/>
    <w:multiLevelType w:val="hybridMultilevel"/>
    <w:tmpl w:val="BA1C626C"/>
    <w:lvl w:ilvl="0" w:tplc="0C0A000D">
      <w:start w:val="3"/>
      <w:numFmt w:val="decimal"/>
      <w:lvlText w:val="%1."/>
      <w:lvlJc w:val="left"/>
      <w:pPr>
        <w:tabs>
          <w:tab w:val="num" w:pos="360"/>
        </w:tabs>
        <w:ind w:left="360" w:hanging="360"/>
      </w:pPr>
      <w:rPr>
        <w:rFonts w:hint="default"/>
        <w:b/>
      </w:rPr>
    </w:lvl>
    <w:lvl w:ilvl="1" w:tplc="0C0A0003">
      <w:start w:val="1"/>
      <w:numFmt w:val="decimal"/>
      <w:lvlText w:val="%2."/>
      <w:lvlJc w:val="left"/>
      <w:pPr>
        <w:tabs>
          <w:tab w:val="num" w:pos="1080"/>
        </w:tabs>
        <w:ind w:left="1080" w:hanging="360"/>
      </w:pPr>
      <w:rPr>
        <w:rFonts w:hint="default"/>
        <w:b/>
      </w:rPr>
    </w:lvl>
    <w:lvl w:ilvl="2" w:tplc="4AFAEBC0">
      <w:start w:val="1"/>
      <w:numFmt w:val="decimal"/>
      <w:pStyle w:val="Estilo1"/>
      <w:lvlText w:val="%3.1"/>
      <w:lvlJc w:val="left"/>
      <w:pPr>
        <w:tabs>
          <w:tab w:val="num" w:pos="1800"/>
        </w:tabs>
        <w:ind w:left="1800" w:hanging="180"/>
      </w:pPr>
      <w:rPr>
        <w:rFonts w:hint="default"/>
      </w:rPr>
    </w:lvl>
    <w:lvl w:ilvl="3" w:tplc="0C0A000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6" w15:restartNumberingAfterBreak="0">
    <w:nsid w:val="510C74AE"/>
    <w:multiLevelType w:val="hybridMultilevel"/>
    <w:tmpl w:val="B76671A2"/>
    <w:lvl w:ilvl="0" w:tplc="240A000B">
      <w:start w:val="1"/>
      <w:numFmt w:val="bullet"/>
      <w:pStyle w:val="Ttulo3"/>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56792A20"/>
    <w:multiLevelType w:val="multilevel"/>
    <w:tmpl w:val="10362A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b/>
        <w:sz w:val="24"/>
        <w:szCs w:val="24"/>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38"/>
        </w:tabs>
        <w:ind w:left="2066" w:hanging="648"/>
      </w:pPr>
      <w:rPr>
        <w:b/>
        <w:bCs/>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EDD082C"/>
    <w:multiLevelType w:val="multilevel"/>
    <w:tmpl w:val="E912EFC4"/>
    <w:lvl w:ilvl="0">
      <w:start w:val="5"/>
      <w:numFmt w:val="decimal"/>
      <w:lvlText w:val="%1"/>
      <w:lvlJc w:val="left"/>
      <w:pPr>
        <w:ind w:left="660" w:hanging="660"/>
      </w:pPr>
      <w:rPr>
        <w:rFonts w:hint="default"/>
        <w:b w:val="0"/>
      </w:rPr>
    </w:lvl>
    <w:lvl w:ilvl="1">
      <w:start w:val="2"/>
      <w:numFmt w:val="decimal"/>
      <w:lvlText w:val="%1.%2"/>
      <w:lvlJc w:val="left"/>
      <w:pPr>
        <w:ind w:left="1068" w:hanging="660"/>
      </w:pPr>
      <w:rPr>
        <w:rFonts w:hint="default"/>
        <w:b w:val="0"/>
      </w:rPr>
    </w:lvl>
    <w:lvl w:ilvl="2">
      <w:start w:val="2"/>
      <w:numFmt w:val="decimal"/>
      <w:lvlText w:val="%1.%2.%3"/>
      <w:lvlJc w:val="left"/>
      <w:pPr>
        <w:ind w:left="1571" w:hanging="720"/>
      </w:pPr>
      <w:rPr>
        <w:rFonts w:hint="default"/>
        <w:b/>
        <w:bCs/>
      </w:rPr>
    </w:lvl>
    <w:lvl w:ilvl="3">
      <w:start w:val="1"/>
      <w:numFmt w:val="decimal"/>
      <w:lvlText w:val="%1.%2.%3.%4"/>
      <w:lvlJc w:val="left"/>
      <w:pPr>
        <w:ind w:left="1944" w:hanging="720"/>
      </w:pPr>
      <w:rPr>
        <w:rFonts w:hint="default"/>
        <w:b w:val="0"/>
      </w:rPr>
    </w:lvl>
    <w:lvl w:ilvl="4">
      <w:start w:val="1"/>
      <w:numFmt w:val="decimal"/>
      <w:lvlText w:val="%1.%2.%3.%4.%5"/>
      <w:lvlJc w:val="left"/>
      <w:pPr>
        <w:ind w:left="2712" w:hanging="1080"/>
      </w:pPr>
      <w:rPr>
        <w:rFonts w:hint="default"/>
        <w:b w:val="0"/>
      </w:rPr>
    </w:lvl>
    <w:lvl w:ilvl="5">
      <w:start w:val="1"/>
      <w:numFmt w:val="decimal"/>
      <w:lvlText w:val="%1.%2.%3.%4.%5.%6"/>
      <w:lvlJc w:val="left"/>
      <w:pPr>
        <w:ind w:left="3120" w:hanging="1080"/>
      </w:pPr>
      <w:rPr>
        <w:rFonts w:hint="default"/>
        <w:b w:val="0"/>
      </w:rPr>
    </w:lvl>
    <w:lvl w:ilvl="6">
      <w:start w:val="1"/>
      <w:numFmt w:val="decimal"/>
      <w:lvlText w:val="%1.%2.%3.%4.%5.%6.%7"/>
      <w:lvlJc w:val="left"/>
      <w:pPr>
        <w:ind w:left="3888" w:hanging="1440"/>
      </w:pPr>
      <w:rPr>
        <w:rFonts w:hint="default"/>
        <w:b w:val="0"/>
      </w:rPr>
    </w:lvl>
    <w:lvl w:ilvl="7">
      <w:start w:val="1"/>
      <w:numFmt w:val="decimal"/>
      <w:lvlText w:val="%1.%2.%3.%4.%5.%6.%7.%8"/>
      <w:lvlJc w:val="left"/>
      <w:pPr>
        <w:ind w:left="4296" w:hanging="1440"/>
      </w:pPr>
      <w:rPr>
        <w:rFonts w:hint="default"/>
        <w:b w:val="0"/>
      </w:rPr>
    </w:lvl>
    <w:lvl w:ilvl="8">
      <w:start w:val="1"/>
      <w:numFmt w:val="decimal"/>
      <w:lvlText w:val="%1.%2.%3.%4.%5.%6.%7.%8.%9"/>
      <w:lvlJc w:val="left"/>
      <w:pPr>
        <w:ind w:left="5064" w:hanging="1800"/>
      </w:pPr>
      <w:rPr>
        <w:rFonts w:hint="default"/>
        <w:b w:val="0"/>
      </w:rPr>
    </w:lvl>
  </w:abstractNum>
  <w:abstractNum w:abstractNumId="20" w15:restartNumberingAfterBreak="0">
    <w:nsid w:val="65594801"/>
    <w:multiLevelType w:val="hybridMultilevel"/>
    <w:tmpl w:val="22463282"/>
    <w:lvl w:ilvl="0" w:tplc="04090001">
      <w:start w:val="1"/>
      <w:numFmt w:val="bullet"/>
      <w:lvlText w:val=""/>
      <w:lvlJc w:val="left"/>
      <w:pPr>
        <w:ind w:left="644" w:hanging="360"/>
      </w:pPr>
      <w:rPr>
        <w:rFonts w:ascii="Symbol" w:hAnsi="Symbol" w:hint="default"/>
      </w:rPr>
    </w:lvl>
    <w:lvl w:ilvl="1" w:tplc="2320D47C">
      <w:numFmt w:val="bullet"/>
      <w:lvlText w:val="•"/>
      <w:lvlJc w:val="left"/>
      <w:pPr>
        <w:ind w:left="1364" w:hanging="360"/>
      </w:pPr>
      <w:rPr>
        <w:rFonts w:ascii="Calibri" w:eastAsia="Times New Roman" w:hAnsi="Calibri" w:cs="Tahoma"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A016E49"/>
    <w:multiLevelType w:val="multilevel"/>
    <w:tmpl w:val="56D476FE"/>
    <w:lvl w:ilvl="0">
      <w:start w:val="5"/>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D6E6CF7"/>
    <w:multiLevelType w:val="hybridMultilevel"/>
    <w:tmpl w:val="2AD48E0A"/>
    <w:lvl w:ilvl="0" w:tplc="854C1612">
      <w:start w:val="3"/>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D47353"/>
    <w:multiLevelType w:val="hybridMultilevel"/>
    <w:tmpl w:val="18689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386E15"/>
    <w:multiLevelType w:val="multilevel"/>
    <w:tmpl w:val="6EC2990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E781014"/>
    <w:multiLevelType w:val="multilevel"/>
    <w:tmpl w:val="1A22D32C"/>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7"/>
  </w:num>
  <w:num w:numId="3">
    <w:abstractNumId w:val="15"/>
  </w:num>
  <w:num w:numId="4">
    <w:abstractNumId w:val="24"/>
  </w:num>
  <w:num w:numId="5">
    <w:abstractNumId w:val="16"/>
  </w:num>
  <w:num w:numId="6">
    <w:abstractNumId w:val="18"/>
  </w:num>
  <w:num w:numId="7">
    <w:abstractNumId w:val="20"/>
  </w:num>
  <w:num w:numId="8">
    <w:abstractNumId w:val="8"/>
  </w:num>
  <w:num w:numId="9">
    <w:abstractNumId w:val="1"/>
  </w:num>
  <w:num w:numId="10">
    <w:abstractNumId w:val="10"/>
  </w:num>
  <w:num w:numId="11">
    <w:abstractNumId w:val="13"/>
  </w:num>
  <w:num w:numId="12">
    <w:abstractNumId w:val="3"/>
  </w:num>
  <w:num w:numId="13">
    <w:abstractNumId w:val="25"/>
  </w:num>
  <w:num w:numId="14">
    <w:abstractNumId w:val="21"/>
  </w:num>
  <w:num w:numId="15">
    <w:abstractNumId w:val="14"/>
  </w:num>
  <w:num w:numId="16">
    <w:abstractNumId w:val="9"/>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2"/>
  </w:num>
  <w:num w:numId="21">
    <w:abstractNumId w:val="19"/>
  </w:num>
  <w:num w:numId="22">
    <w:abstractNumId w:val="6"/>
  </w:num>
  <w:num w:numId="23">
    <w:abstractNumId w:val="23"/>
  </w:num>
  <w:num w:numId="24">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858"/>
    <w:rsid w:val="00001D0F"/>
    <w:rsid w:val="00002182"/>
    <w:rsid w:val="00004AD2"/>
    <w:rsid w:val="00005A6A"/>
    <w:rsid w:val="00011081"/>
    <w:rsid w:val="0001217A"/>
    <w:rsid w:val="00012457"/>
    <w:rsid w:val="000137F9"/>
    <w:rsid w:val="000143FC"/>
    <w:rsid w:val="00015ECD"/>
    <w:rsid w:val="000177C4"/>
    <w:rsid w:val="0002074E"/>
    <w:rsid w:val="00024F8F"/>
    <w:rsid w:val="0002649F"/>
    <w:rsid w:val="000266AB"/>
    <w:rsid w:val="000330E4"/>
    <w:rsid w:val="00033BD1"/>
    <w:rsid w:val="00037424"/>
    <w:rsid w:val="00040CE9"/>
    <w:rsid w:val="00041A71"/>
    <w:rsid w:val="00041FBA"/>
    <w:rsid w:val="00043423"/>
    <w:rsid w:val="00044DAF"/>
    <w:rsid w:val="00044FDA"/>
    <w:rsid w:val="00045148"/>
    <w:rsid w:val="00046E67"/>
    <w:rsid w:val="00046FC0"/>
    <w:rsid w:val="00050F96"/>
    <w:rsid w:val="00052932"/>
    <w:rsid w:val="000604A4"/>
    <w:rsid w:val="000609CB"/>
    <w:rsid w:val="00060B22"/>
    <w:rsid w:val="000617E1"/>
    <w:rsid w:val="00063666"/>
    <w:rsid w:val="000642E0"/>
    <w:rsid w:val="00066837"/>
    <w:rsid w:val="000674AF"/>
    <w:rsid w:val="00075A90"/>
    <w:rsid w:val="000763DF"/>
    <w:rsid w:val="000775CD"/>
    <w:rsid w:val="00077A05"/>
    <w:rsid w:val="00077B8A"/>
    <w:rsid w:val="00080539"/>
    <w:rsid w:val="000822B5"/>
    <w:rsid w:val="00083B7F"/>
    <w:rsid w:val="000854DD"/>
    <w:rsid w:val="00085A53"/>
    <w:rsid w:val="00085EF9"/>
    <w:rsid w:val="00087EE1"/>
    <w:rsid w:val="00090E2E"/>
    <w:rsid w:val="00091ED5"/>
    <w:rsid w:val="00096196"/>
    <w:rsid w:val="00096267"/>
    <w:rsid w:val="000963E3"/>
    <w:rsid w:val="000A2463"/>
    <w:rsid w:val="000A4CD6"/>
    <w:rsid w:val="000A524B"/>
    <w:rsid w:val="000A5BEF"/>
    <w:rsid w:val="000A78AB"/>
    <w:rsid w:val="000B0905"/>
    <w:rsid w:val="000B3DAF"/>
    <w:rsid w:val="000B7190"/>
    <w:rsid w:val="000B7328"/>
    <w:rsid w:val="000C08D0"/>
    <w:rsid w:val="000C1BC0"/>
    <w:rsid w:val="000C4A3F"/>
    <w:rsid w:val="000C63EE"/>
    <w:rsid w:val="000D32BF"/>
    <w:rsid w:val="000D341F"/>
    <w:rsid w:val="000D4F51"/>
    <w:rsid w:val="000D58A3"/>
    <w:rsid w:val="000D76F9"/>
    <w:rsid w:val="000E5487"/>
    <w:rsid w:val="000E5546"/>
    <w:rsid w:val="000F04BE"/>
    <w:rsid w:val="000F0A8C"/>
    <w:rsid w:val="000F1F25"/>
    <w:rsid w:val="000F2D66"/>
    <w:rsid w:val="000F55E7"/>
    <w:rsid w:val="000F7249"/>
    <w:rsid w:val="000F765A"/>
    <w:rsid w:val="00100A42"/>
    <w:rsid w:val="00100C9A"/>
    <w:rsid w:val="00101E1B"/>
    <w:rsid w:val="0010308E"/>
    <w:rsid w:val="00105C8A"/>
    <w:rsid w:val="001071FA"/>
    <w:rsid w:val="00107571"/>
    <w:rsid w:val="001109CE"/>
    <w:rsid w:val="00111611"/>
    <w:rsid w:val="0011189F"/>
    <w:rsid w:val="00111996"/>
    <w:rsid w:val="00115B5F"/>
    <w:rsid w:val="00117C6B"/>
    <w:rsid w:val="00120D24"/>
    <w:rsid w:val="00123669"/>
    <w:rsid w:val="00123D4D"/>
    <w:rsid w:val="00123E0F"/>
    <w:rsid w:val="001255FB"/>
    <w:rsid w:val="0012566B"/>
    <w:rsid w:val="001273AA"/>
    <w:rsid w:val="001356DB"/>
    <w:rsid w:val="0013668E"/>
    <w:rsid w:val="001379F4"/>
    <w:rsid w:val="00142037"/>
    <w:rsid w:val="00142D17"/>
    <w:rsid w:val="00146AC8"/>
    <w:rsid w:val="00146AD4"/>
    <w:rsid w:val="00151D42"/>
    <w:rsid w:val="0015257D"/>
    <w:rsid w:val="00154BEE"/>
    <w:rsid w:val="00154C03"/>
    <w:rsid w:val="00156A54"/>
    <w:rsid w:val="00163A10"/>
    <w:rsid w:val="001645ED"/>
    <w:rsid w:val="0016607B"/>
    <w:rsid w:val="00167DD7"/>
    <w:rsid w:val="00170BDB"/>
    <w:rsid w:val="00172944"/>
    <w:rsid w:val="0017299C"/>
    <w:rsid w:val="00172E21"/>
    <w:rsid w:val="00175CB0"/>
    <w:rsid w:val="001771CA"/>
    <w:rsid w:val="00177696"/>
    <w:rsid w:val="001821C7"/>
    <w:rsid w:val="001828BB"/>
    <w:rsid w:val="001861B1"/>
    <w:rsid w:val="00186CF0"/>
    <w:rsid w:val="001907FC"/>
    <w:rsid w:val="00192190"/>
    <w:rsid w:val="00193044"/>
    <w:rsid w:val="00195652"/>
    <w:rsid w:val="00195E02"/>
    <w:rsid w:val="001A0A6E"/>
    <w:rsid w:val="001A176E"/>
    <w:rsid w:val="001A23ED"/>
    <w:rsid w:val="001A48AB"/>
    <w:rsid w:val="001A7D80"/>
    <w:rsid w:val="001A7E28"/>
    <w:rsid w:val="001B1261"/>
    <w:rsid w:val="001B16D6"/>
    <w:rsid w:val="001B2A25"/>
    <w:rsid w:val="001B45CB"/>
    <w:rsid w:val="001B480A"/>
    <w:rsid w:val="001B4A9F"/>
    <w:rsid w:val="001B546C"/>
    <w:rsid w:val="001B58A4"/>
    <w:rsid w:val="001B5A29"/>
    <w:rsid w:val="001B5A88"/>
    <w:rsid w:val="001C020C"/>
    <w:rsid w:val="001C04FB"/>
    <w:rsid w:val="001C05D8"/>
    <w:rsid w:val="001C0891"/>
    <w:rsid w:val="001C4A8D"/>
    <w:rsid w:val="001C51A1"/>
    <w:rsid w:val="001C576E"/>
    <w:rsid w:val="001C71BE"/>
    <w:rsid w:val="001D003D"/>
    <w:rsid w:val="001D02A5"/>
    <w:rsid w:val="001D0433"/>
    <w:rsid w:val="001D0B0C"/>
    <w:rsid w:val="001D1C88"/>
    <w:rsid w:val="001D2E43"/>
    <w:rsid w:val="001D51F7"/>
    <w:rsid w:val="001D58FA"/>
    <w:rsid w:val="001D6113"/>
    <w:rsid w:val="001D6DB7"/>
    <w:rsid w:val="001D6E82"/>
    <w:rsid w:val="001D7024"/>
    <w:rsid w:val="001E0767"/>
    <w:rsid w:val="001E1A35"/>
    <w:rsid w:val="001E3FDF"/>
    <w:rsid w:val="001E64EF"/>
    <w:rsid w:val="001E663C"/>
    <w:rsid w:val="001E670A"/>
    <w:rsid w:val="001E6C6C"/>
    <w:rsid w:val="001E7D0E"/>
    <w:rsid w:val="001F0917"/>
    <w:rsid w:val="001F09D6"/>
    <w:rsid w:val="001F154E"/>
    <w:rsid w:val="001F3907"/>
    <w:rsid w:val="001F3F0B"/>
    <w:rsid w:val="001F521A"/>
    <w:rsid w:val="00200A90"/>
    <w:rsid w:val="002028AC"/>
    <w:rsid w:val="00202A57"/>
    <w:rsid w:val="002036B6"/>
    <w:rsid w:val="00204E2E"/>
    <w:rsid w:val="00205BBB"/>
    <w:rsid w:val="00210E1E"/>
    <w:rsid w:val="00212E94"/>
    <w:rsid w:val="00213076"/>
    <w:rsid w:val="0021492A"/>
    <w:rsid w:val="0021549D"/>
    <w:rsid w:val="0021563D"/>
    <w:rsid w:val="002179BD"/>
    <w:rsid w:val="00217A5E"/>
    <w:rsid w:val="0022027B"/>
    <w:rsid w:val="00221010"/>
    <w:rsid w:val="0022123C"/>
    <w:rsid w:val="00222679"/>
    <w:rsid w:val="00223E7E"/>
    <w:rsid w:val="00224706"/>
    <w:rsid w:val="0022512D"/>
    <w:rsid w:val="00227F41"/>
    <w:rsid w:val="0023259D"/>
    <w:rsid w:val="00232665"/>
    <w:rsid w:val="002334BE"/>
    <w:rsid w:val="0023356F"/>
    <w:rsid w:val="002339AC"/>
    <w:rsid w:val="002341AF"/>
    <w:rsid w:val="002361EC"/>
    <w:rsid w:val="0023688E"/>
    <w:rsid w:val="00237290"/>
    <w:rsid w:val="002373AB"/>
    <w:rsid w:val="00242DA8"/>
    <w:rsid w:val="00244672"/>
    <w:rsid w:val="00246206"/>
    <w:rsid w:val="00246379"/>
    <w:rsid w:val="00246CBD"/>
    <w:rsid w:val="00251F92"/>
    <w:rsid w:val="0025320C"/>
    <w:rsid w:val="0025410D"/>
    <w:rsid w:val="002543C0"/>
    <w:rsid w:val="002548C8"/>
    <w:rsid w:val="00254F39"/>
    <w:rsid w:val="002550E4"/>
    <w:rsid w:val="00255A58"/>
    <w:rsid w:val="00256F08"/>
    <w:rsid w:val="00257451"/>
    <w:rsid w:val="00257762"/>
    <w:rsid w:val="00257CB8"/>
    <w:rsid w:val="00261B7F"/>
    <w:rsid w:val="00264418"/>
    <w:rsid w:val="00265C57"/>
    <w:rsid w:val="00267EAF"/>
    <w:rsid w:val="0027075B"/>
    <w:rsid w:val="00273660"/>
    <w:rsid w:val="00276A4C"/>
    <w:rsid w:val="002777A6"/>
    <w:rsid w:val="00277E22"/>
    <w:rsid w:val="00281E5C"/>
    <w:rsid w:val="00283036"/>
    <w:rsid w:val="00283F9D"/>
    <w:rsid w:val="00285C24"/>
    <w:rsid w:val="00286EC6"/>
    <w:rsid w:val="00287488"/>
    <w:rsid w:val="00290DCB"/>
    <w:rsid w:val="002934E3"/>
    <w:rsid w:val="00293BBE"/>
    <w:rsid w:val="00296A4B"/>
    <w:rsid w:val="00296AA0"/>
    <w:rsid w:val="00297170"/>
    <w:rsid w:val="002A2F72"/>
    <w:rsid w:val="002A4DBD"/>
    <w:rsid w:val="002A5261"/>
    <w:rsid w:val="002A54C0"/>
    <w:rsid w:val="002A7393"/>
    <w:rsid w:val="002B12AC"/>
    <w:rsid w:val="002B5ED2"/>
    <w:rsid w:val="002B6301"/>
    <w:rsid w:val="002C01A8"/>
    <w:rsid w:val="002C0C42"/>
    <w:rsid w:val="002C2DC1"/>
    <w:rsid w:val="002C2E82"/>
    <w:rsid w:val="002C2E9C"/>
    <w:rsid w:val="002C32E9"/>
    <w:rsid w:val="002C4E01"/>
    <w:rsid w:val="002C5593"/>
    <w:rsid w:val="002C5904"/>
    <w:rsid w:val="002D3118"/>
    <w:rsid w:val="002D4BD9"/>
    <w:rsid w:val="002D6083"/>
    <w:rsid w:val="002D6856"/>
    <w:rsid w:val="002D6AFE"/>
    <w:rsid w:val="002E0FCE"/>
    <w:rsid w:val="002E3019"/>
    <w:rsid w:val="002E43EA"/>
    <w:rsid w:val="002E4C69"/>
    <w:rsid w:val="002E5B56"/>
    <w:rsid w:val="002E79DE"/>
    <w:rsid w:val="002F316B"/>
    <w:rsid w:val="002F743B"/>
    <w:rsid w:val="002F77EA"/>
    <w:rsid w:val="002F7D5F"/>
    <w:rsid w:val="003027FA"/>
    <w:rsid w:val="00306422"/>
    <w:rsid w:val="00306748"/>
    <w:rsid w:val="00307154"/>
    <w:rsid w:val="00307AC7"/>
    <w:rsid w:val="003129C2"/>
    <w:rsid w:val="00313EAF"/>
    <w:rsid w:val="00314B6B"/>
    <w:rsid w:val="00316BA4"/>
    <w:rsid w:val="003178E8"/>
    <w:rsid w:val="0032197D"/>
    <w:rsid w:val="003219F4"/>
    <w:rsid w:val="003231E7"/>
    <w:rsid w:val="003232B3"/>
    <w:rsid w:val="00323782"/>
    <w:rsid w:val="00323A98"/>
    <w:rsid w:val="00323B78"/>
    <w:rsid w:val="0032546B"/>
    <w:rsid w:val="00326068"/>
    <w:rsid w:val="00327360"/>
    <w:rsid w:val="003301D0"/>
    <w:rsid w:val="00330980"/>
    <w:rsid w:val="00331F31"/>
    <w:rsid w:val="00332109"/>
    <w:rsid w:val="00332899"/>
    <w:rsid w:val="00333BE0"/>
    <w:rsid w:val="00333FBD"/>
    <w:rsid w:val="0033440A"/>
    <w:rsid w:val="00336F19"/>
    <w:rsid w:val="003414D6"/>
    <w:rsid w:val="00343E18"/>
    <w:rsid w:val="00344AE9"/>
    <w:rsid w:val="00346439"/>
    <w:rsid w:val="0035074E"/>
    <w:rsid w:val="00350A5B"/>
    <w:rsid w:val="003533AB"/>
    <w:rsid w:val="00354074"/>
    <w:rsid w:val="00354CE8"/>
    <w:rsid w:val="00355E73"/>
    <w:rsid w:val="00356D25"/>
    <w:rsid w:val="00356E5F"/>
    <w:rsid w:val="00357399"/>
    <w:rsid w:val="003607AB"/>
    <w:rsid w:val="003619AC"/>
    <w:rsid w:val="00362ED1"/>
    <w:rsid w:val="00364B3E"/>
    <w:rsid w:val="00365AFD"/>
    <w:rsid w:val="00366257"/>
    <w:rsid w:val="003664BA"/>
    <w:rsid w:val="00367E26"/>
    <w:rsid w:val="003701BB"/>
    <w:rsid w:val="00371499"/>
    <w:rsid w:val="00372EE9"/>
    <w:rsid w:val="003733B0"/>
    <w:rsid w:val="00373843"/>
    <w:rsid w:val="00376120"/>
    <w:rsid w:val="003769E6"/>
    <w:rsid w:val="00380BE8"/>
    <w:rsid w:val="00382214"/>
    <w:rsid w:val="00382D9A"/>
    <w:rsid w:val="00383F55"/>
    <w:rsid w:val="0038607D"/>
    <w:rsid w:val="00387004"/>
    <w:rsid w:val="0038775C"/>
    <w:rsid w:val="0039317E"/>
    <w:rsid w:val="003936AB"/>
    <w:rsid w:val="00393B62"/>
    <w:rsid w:val="0039531D"/>
    <w:rsid w:val="00396617"/>
    <w:rsid w:val="0039770D"/>
    <w:rsid w:val="0039786B"/>
    <w:rsid w:val="003A02D5"/>
    <w:rsid w:val="003A1405"/>
    <w:rsid w:val="003A4206"/>
    <w:rsid w:val="003A458D"/>
    <w:rsid w:val="003A5668"/>
    <w:rsid w:val="003A5A3F"/>
    <w:rsid w:val="003B180B"/>
    <w:rsid w:val="003B38E1"/>
    <w:rsid w:val="003B5DE2"/>
    <w:rsid w:val="003B79CA"/>
    <w:rsid w:val="003C0A5B"/>
    <w:rsid w:val="003C0B02"/>
    <w:rsid w:val="003C1D8F"/>
    <w:rsid w:val="003C23E5"/>
    <w:rsid w:val="003C2682"/>
    <w:rsid w:val="003C29FE"/>
    <w:rsid w:val="003C2C4F"/>
    <w:rsid w:val="003C2E82"/>
    <w:rsid w:val="003C7512"/>
    <w:rsid w:val="003C76D8"/>
    <w:rsid w:val="003D35D2"/>
    <w:rsid w:val="003D376F"/>
    <w:rsid w:val="003D47F2"/>
    <w:rsid w:val="003D4EA6"/>
    <w:rsid w:val="003D59AE"/>
    <w:rsid w:val="003D7649"/>
    <w:rsid w:val="003D7A2E"/>
    <w:rsid w:val="003E0E0A"/>
    <w:rsid w:val="003E18B4"/>
    <w:rsid w:val="003E245B"/>
    <w:rsid w:val="003E31D0"/>
    <w:rsid w:val="003E32E8"/>
    <w:rsid w:val="003E36D8"/>
    <w:rsid w:val="003E4541"/>
    <w:rsid w:val="003E4A14"/>
    <w:rsid w:val="003E6F37"/>
    <w:rsid w:val="003E78F2"/>
    <w:rsid w:val="003F06F2"/>
    <w:rsid w:val="003F1DF5"/>
    <w:rsid w:val="003F1F9E"/>
    <w:rsid w:val="003F2FAE"/>
    <w:rsid w:val="003F3688"/>
    <w:rsid w:val="003F392D"/>
    <w:rsid w:val="003F3BB8"/>
    <w:rsid w:val="003F78F4"/>
    <w:rsid w:val="003F7AFE"/>
    <w:rsid w:val="00400A6E"/>
    <w:rsid w:val="00401D9A"/>
    <w:rsid w:val="004037FD"/>
    <w:rsid w:val="00403E69"/>
    <w:rsid w:val="00403E93"/>
    <w:rsid w:val="00404486"/>
    <w:rsid w:val="00404CBE"/>
    <w:rsid w:val="00406C1B"/>
    <w:rsid w:val="004072EB"/>
    <w:rsid w:val="00407D0B"/>
    <w:rsid w:val="00411675"/>
    <w:rsid w:val="00411C2C"/>
    <w:rsid w:val="004128EE"/>
    <w:rsid w:val="00412BA3"/>
    <w:rsid w:val="00413807"/>
    <w:rsid w:val="00415792"/>
    <w:rsid w:val="004158F3"/>
    <w:rsid w:val="00416C91"/>
    <w:rsid w:val="00417B5F"/>
    <w:rsid w:val="004214EA"/>
    <w:rsid w:val="00421A82"/>
    <w:rsid w:val="00423596"/>
    <w:rsid w:val="0042712C"/>
    <w:rsid w:val="00430DAD"/>
    <w:rsid w:val="00430FAB"/>
    <w:rsid w:val="00432109"/>
    <w:rsid w:val="00432A95"/>
    <w:rsid w:val="00432BC0"/>
    <w:rsid w:val="00433EB2"/>
    <w:rsid w:val="004351C5"/>
    <w:rsid w:val="00435EA1"/>
    <w:rsid w:val="00440771"/>
    <w:rsid w:val="004409DC"/>
    <w:rsid w:val="0044158C"/>
    <w:rsid w:val="00443E8A"/>
    <w:rsid w:val="00444516"/>
    <w:rsid w:val="004456B1"/>
    <w:rsid w:val="00445ADB"/>
    <w:rsid w:val="00446D3F"/>
    <w:rsid w:val="00450580"/>
    <w:rsid w:val="00452E20"/>
    <w:rsid w:val="004539D4"/>
    <w:rsid w:val="004564FC"/>
    <w:rsid w:val="00457716"/>
    <w:rsid w:val="00460065"/>
    <w:rsid w:val="00460D44"/>
    <w:rsid w:val="00463D4B"/>
    <w:rsid w:val="00465AE6"/>
    <w:rsid w:val="00465EA8"/>
    <w:rsid w:val="0047020D"/>
    <w:rsid w:val="00474A4C"/>
    <w:rsid w:val="00475D83"/>
    <w:rsid w:val="00476124"/>
    <w:rsid w:val="00481796"/>
    <w:rsid w:val="00485888"/>
    <w:rsid w:val="00487737"/>
    <w:rsid w:val="00487DF0"/>
    <w:rsid w:val="00493D11"/>
    <w:rsid w:val="00496C36"/>
    <w:rsid w:val="0049758A"/>
    <w:rsid w:val="00497EAD"/>
    <w:rsid w:val="004A1843"/>
    <w:rsid w:val="004A2653"/>
    <w:rsid w:val="004A2745"/>
    <w:rsid w:val="004A4548"/>
    <w:rsid w:val="004A5440"/>
    <w:rsid w:val="004A56A7"/>
    <w:rsid w:val="004A74BF"/>
    <w:rsid w:val="004B10E3"/>
    <w:rsid w:val="004B11BF"/>
    <w:rsid w:val="004B2A2E"/>
    <w:rsid w:val="004B310D"/>
    <w:rsid w:val="004B42A5"/>
    <w:rsid w:val="004B5EC0"/>
    <w:rsid w:val="004B625B"/>
    <w:rsid w:val="004B65FB"/>
    <w:rsid w:val="004C0927"/>
    <w:rsid w:val="004C0F32"/>
    <w:rsid w:val="004C2635"/>
    <w:rsid w:val="004C2F7E"/>
    <w:rsid w:val="004C39AE"/>
    <w:rsid w:val="004C595D"/>
    <w:rsid w:val="004C67FB"/>
    <w:rsid w:val="004D0FCF"/>
    <w:rsid w:val="004D1876"/>
    <w:rsid w:val="004D5113"/>
    <w:rsid w:val="004D76BF"/>
    <w:rsid w:val="004D77A6"/>
    <w:rsid w:val="004E31D2"/>
    <w:rsid w:val="004E347E"/>
    <w:rsid w:val="004E5437"/>
    <w:rsid w:val="004E61EE"/>
    <w:rsid w:val="004E6C81"/>
    <w:rsid w:val="004E767F"/>
    <w:rsid w:val="004E789B"/>
    <w:rsid w:val="004E7EA5"/>
    <w:rsid w:val="004F0B9C"/>
    <w:rsid w:val="004F1448"/>
    <w:rsid w:val="004F63FC"/>
    <w:rsid w:val="004F65B8"/>
    <w:rsid w:val="00501B21"/>
    <w:rsid w:val="0050292C"/>
    <w:rsid w:val="00503D24"/>
    <w:rsid w:val="00504B86"/>
    <w:rsid w:val="0050506F"/>
    <w:rsid w:val="00506EF5"/>
    <w:rsid w:val="00513F3B"/>
    <w:rsid w:val="0051476B"/>
    <w:rsid w:val="00514BED"/>
    <w:rsid w:val="005153FB"/>
    <w:rsid w:val="00515E16"/>
    <w:rsid w:val="0051724C"/>
    <w:rsid w:val="0051749A"/>
    <w:rsid w:val="00517E50"/>
    <w:rsid w:val="00520263"/>
    <w:rsid w:val="00520D77"/>
    <w:rsid w:val="00525049"/>
    <w:rsid w:val="00525680"/>
    <w:rsid w:val="00525906"/>
    <w:rsid w:val="005276B7"/>
    <w:rsid w:val="00530217"/>
    <w:rsid w:val="00530324"/>
    <w:rsid w:val="00532B9E"/>
    <w:rsid w:val="00532FCF"/>
    <w:rsid w:val="00533D47"/>
    <w:rsid w:val="00533D94"/>
    <w:rsid w:val="0053516B"/>
    <w:rsid w:val="00536A76"/>
    <w:rsid w:val="00542E22"/>
    <w:rsid w:val="00543E02"/>
    <w:rsid w:val="0054693D"/>
    <w:rsid w:val="00547B02"/>
    <w:rsid w:val="00552E29"/>
    <w:rsid w:val="00553A85"/>
    <w:rsid w:val="00553AE9"/>
    <w:rsid w:val="00553D01"/>
    <w:rsid w:val="00563E45"/>
    <w:rsid w:val="005649C7"/>
    <w:rsid w:val="00566C16"/>
    <w:rsid w:val="00570CF2"/>
    <w:rsid w:val="00571462"/>
    <w:rsid w:val="00571EDE"/>
    <w:rsid w:val="005721B8"/>
    <w:rsid w:val="00575695"/>
    <w:rsid w:val="005757E1"/>
    <w:rsid w:val="00576099"/>
    <w:rsid w:val="005825FA"/>
    <w:rsid w:val="00582A1B"/>
    <w:rsid w:val="005832FA"/>
    <w:rsid w:val="00586328"/>
    <w:rsid w:val="00586860"/>
    <w:rsid w:val="00593026"/>
    <w:rsid w:val="00593058"/>
    <w:rsid w:val="00594B17"/>
    <w:rsid w:val="00596CAD"/>
    <w:rsid w:val="00596F99"/>
    <w:rsid w:val="00597343"/>
    <w:rsid w:val="005A0329"/>
    <w:rsid w:val="005A10C5"/>
    <w:rsid w:val="005A1296"/>
    <w:rsid w:val="005A2EAE"/>
    <w:rsid w:val="005A40D7"/>
    <w:rsid w:val="005A530B"/>
    <w:rsid w:val="005A57C0"/>
    <w:rsid w:val="005A6641"/>
    <w:rsid w:val="005B0B2C"/>
    <w:rsid w:val="005B1200"/>
    <w:rsid w:val="005B1455"/>
    <w:rsid w:val="005B1B0A"/>
    <w:rsid w:val="005B1BA8"/>
    <w:rsid w:val="005B1E8F"/>
    <w:rsid w:val="005B26BE"/>
    <w:rsid w:val="005B3EE4"/>
    <w:rsid w:val="005B4C7F"/>
    <w:rsid w:val="005B4F57"/>
    <w:rsid w:val="005B60D0"/>
    <w:rsid w:val="005B62DD"/>
    <w:rsid w:val="005C0036"/>
    <w:rsid w:val="005C11CA"/>
    <w:rsid w:val="005C18F3"/>
    <w:rsid w:val="005C2038"/>
    <w:rsid w:val="005C21AD"/>
    <w:rsid w:val="005C5895"/>
    <w:rsid w:val="005C6563"/>
    <w:rsid w:val="005C71C9"/>
    <w:rsid w:val="005D2F74"/>
    <w:rsid w:val="005D46DE"/>
    <w:rsid w:val="005D7C37"/>
    <w:rsid w:val="005E24F8"/>
    <w:rsid w:val="005E3FF2"/>
    <w:rsid w:val="005E7760"/>
    <w:rsid w:val="005F20C5"/>
    <w:rsid w:val="005F2879"/>
    <w:rsid w:val="005F2BA2"/>
    <w:rsid w:val="005F3B3E"/>
    <w:rsid w:val="005F433F"/>
    <w:rsid w:val="005F7074"/>
    <w:rsid w:val="005F7118"/>
    <w:rsid w:val="006014B1"/>
    <w:rsid w:val="00601DB7"/>
    <w:rsid w:val="00603863"/>
    <w:rsid w:val="006049A9"/>
    <w:rsid w:val="006077C4"/>
    <w:rsid w:val="006127B7"/>
    <w:rsid w:val="00612B0F"/>
    <w:rsid w:val="00614600"/>
    <w:rsid w:val="00615920"/>
    <w:rsid w:val="006162D3"/>
    <w:rsid w:val="00620B4D"/>
    <w:rsid w:val="0062151C"/>
    <w:rsid w:val="00622987"/>
    <w:rsid w:val="00622CD2"/>
    <w:rsid w:val="0062489E"/>
    <w:rsid w:val="0062546A"/>
    <w:rsid w:val="006269D0"/>
    <w:rsid w:val="006271B5"/>
    <w:rsid w:val="00627FC0"/>
    <w:rsid w:val="00630559"/>
    <w:rsid w:val="00630702"/>
    <w:rsid w:val="00630785"/>
    <w:rsid w:val="0063163E"/>
    <w:rsid w:val="006319D2"/>
    <w:rsid w:val="00633109"/>
    <w:rsid w:val="006345D2"/>
    <w:rsid w:val="006345FE"/>
    <w:rsid w:val="00634B4A"/>
    <w:rsid w:val="00637FC4"/>
    <w:rsid w:val="00640392"/>
    <w:rsid w:val="006418FA"/>
    <w:rsid w:val="00642F7D"/>
    <w:rsid w:val="00647B4B"/>
    <w:rsid w:val="00651548"/>
    <w:rsid w:val="00651B2E"/>
    <w:rsid w:val="00652504"/>
    <w:rsid w:val="00654E5B"/>
    <w:rsid w:val="006557E3"/>
    <w:rsid w:val="00655F8D"/>
    <w:rsid w:val="006568D7"/>
    <w:rsid w:val="006578FC"/>
    <w:rsid w:val="00660018"/>
    <w:rsid w:val="00660138"/>
    <w:rsid w:val="00661E98"/>
    <w:rsid w:val="0066368D"/>
    <w:rsid w:val="00664F1E"/>
    <w:rsid w:val="006663C9"/>
    <w:rsid w:val="006669A6"/>
    <w:rsid w:val="006718EE"/>
    <w:rsid w:val="00673548"/>
    <w:rsid w:val="006740C8"/>
    <w:rsid w:val="00675737"/>
    <w:rsid w:val="00676539"/>
    <w:rsid w:val="0067697C"/>
    <w:rsid w:val="00676FF6"/>
    <w:rsid w:val="00680377"/>
    <w:rsid w:val="006817B3"/>
    <w:rsid w:val="00682CBA"/>
    <w:rsid w:val="00682F6B"/>
    <w:rsid w:val="00682F79"/>
    <w:rsid w:val="00683D24"/>
    <w:rsid w:val="00690C14"/>
    <w:rsid w:val="00691B88"/>
    <w:rsid w:val="00692542"/>
    <w:rsid w:val="00693843"/>
    <w:rsid w:val="00694C8D"/>
    <w:rsid w:val="006952AD"/>
    <w:rsid w:val="0069796B"/>
    <w:rsid w:val="006A1371"/>
    <w:rsid w:val="006A1C87"/>
    <w:rsid w:val="006A2405"/>
    <w:rsid w:val="006A2CDA"/>
    <w:rsid w:val="006A490A"/>
    <w:rsid w:val="006A4AFE"/>
    <w:rsid w:val="006A5C52"/>
    <w:rsid w:val="006A5E91"/>
    <w:rsid w:val="006A6C2E"/>
    <w:rsid w:val="006A70D1"/>
    <w:rsid w:val="006A7DA5"/>
    <w:rsid w:val="006B5B92"/>
    <w:rsid w:val="006B73B2"/>
    <w:rsid w:val="006C0D1A"/>
    <w:rsid w:val="006C4406"/>
    <w:rsid w:val="006C5709"/>
    <w:rsid w:val="006C6546"/>
    <w:rsid w:val="006C68B5"/>
    <w:rsid w:val="006D144F"/>
    <w:rsid w:val="006D1D08"/>
    <w:rsid w:val="006D6026"/>
    <w:rsid w:val="006D78A0"/>
    <w:rsid w:val="006E04CD"/>
    <w:rsid w:val="006E115B"/>
    <w:rsid w:val="006E156E"/>
    <w:rsid w:val="006E202E"/>
    <w:rsid w:val="006E2171"/>
    <w:rsid w:val="006E4F7C"/>
    <w:rsid w:val="006E5E04"/>
    <w:rsid w:val="006E6455"/>
    <w:rsid w:val="006E76EF"/>
    <w:rsid w:val="006E7FC3"/>
    <w:rsid w:val="006F1151"/>
    <w:rsid w:val="006F19FB"/>
    <w:rsid w:val="006F2C88"/>
    <w:rsid w:val="006F4DDE"/>
    <w:rsid w:val="006F5289"/>
    <w:rsid w:val="006F5A4B"/>
    <w:rsid w:val="006F66F0"/>
    <w:rsid w:val="00706DD6"/>
    <w:rsid w:val="007111A3"/>
    <w:rsid w:val="00711DD9"/>
    <w:rsid w:val="007126C3"/>
    <w:rsid w:val="00713991"/>
    <w:rsid w:val="007159E7"/>
    <w:rsid w:val="00715DF6"/>
    <w:rsid w:val="00715E37"/>
    <w:rsid w:val="0071637C"/>
    <w:rsid w:val="00716415"/>
    <w:rsid w:val="00716492"/>
    <w:rsid w:val="00720DC7"/>
    <w:rsid w:val="00720EEE"/>
    <w:rsid w:val="0072263B"/>
    <w:rsid w:val="00723EB4"/>
    <w:rsid w:val="00724A5C"/>
    <w:rsid w:val="0072653B"/>
    <w:rsid w:val="00727885"/>
    <w:rsid w:val="00731F85"/>
    <w:rsid w:val="0073447E"/>
    <w:rsid w:val="00735BCE"/>
    <w:rsid w:val="00735FE1"/>
    <w:rsid w:val="00736955"/>
    <w:rsid w:val="00736AB4"/>
    <w:rsid w:val="00736ED3"/>
    <w:rsid w:val="00740A62"/>
    <w:rsid w:val="00740DBF"/>
    <w:rsid w:val="00741B48"/>
    <w:rsid w:val="0074276B"/>
    <w:rsid w:val="007433B1"/>
    <w:rsid w:val="00743C10"/>
    <w:rsid w:val="00744FAE"/>
    <w:rsid w:val="00745C8E"/>
    <w:rsid w:val="00746618"/>
    <w:rsid w:val="00746FE5"/>
    <w:rsid w:val="0074715E"/>
    <w:rsid w:val="00750714"/>
    <w:rsid w:val="007526A0"/>
    <w:rsid w:val="00752EAB"/>
    <w:rsid w:val="00753789"/>
    <w:rsid w:val="00756BCD"/>
    <w:rsid w:val="007601A5"/>
    <w:rsid w:val="00761427"/>
    <w:rsid w:val="00763807"/>
    <w:rsid w:val="00763E4B"/>
    <w:rsid w:val="00763F35"/>
    <w:rsid w:val="007648E9"/>
    <w:rsid w:val="0076648D"/>
    <w:rsid w:val="0076701E"/>
    <w:rsid w:val="007675A5"/>
    <w:rsid w:val="00773228"/>
    <w:rsid w:val="00774F11"/>
    <w:rsid w:val="0077680A"/>
    <w:rsid w:val="00776DC7"/>
    <w:rsid w:val="00776F0C"/>
    <w:rsid w:val="00780D50"/>
    <w:rsid w:val="007836CF"/>
    <w:rsid w:val="00785E52"/>
    <w:rsid w:val="007861B0"/>
    <w:rsid w:val="0078638D"/>
    <w:rsid w:val="00786715"/>
    <w:rsid w:val="0078688E"/>
    <w:rsid w:val="00787264"/>
    <w:rsid w:val="00791570"/>
    <w:rsid w:val="00792D2D"/>
    <w:rsid w:val="00793420"/>
    <w:rsid w:val="007935F0"/>
    <w:rsid w:val="00793D1C"/>
    <w:rsid w:val="007953F7"/>
    <w:rsid w:val="00797150"/>
    <w:rsid w:val="0079715A"/>
    <w:rsid w:val="007976A7"/>
    <w:rsid w:val="007A0DD3"/>
    <w:rsid w:val="007A2FDB"/>
    <w:rsid w:val="007A4BD1"/>
    <w:rsid w:val="007A5C0D"/>
    <w:rsid w:val="007A6D29"/>
    <w:rsid w:val="007B3288"/>
    <w:rsid w:val="007B3978"/>
    <w:rsid w:val="007B42CF"/>
    <w:rsid w:val="007B4440"/>
    <w:rsid w:val="007B68C5"/>
    <w:rsid w:val="007B7550"/>
    <w:rsid w:val="007C06FD"/>
    <w:rsid w:val="007C0EC0"/>
    <w:rsid w:val="007C2A97"/>
    <w:rsid w:val="007C30B8"/>
    <w:rsid w:val="007C455C"/>
    <w:rsid w:val="007C5127"/>
    <w:rsid w:val="007C5639"/>
    <w:rsid w:val="007C6BC3"/>
    <w:rsid w:val="007D435B"/>
    <w:rsid w:val="007D578F"/>
    <w:rsid w:val="007D5D26"/>
    <w:rsid w:val="007E0877"/>
    <w:rsid w:val="007E0B9E"/>
    <w:rsid w:val="007E256D"/>
    <w:rsid w:val="007E39EE"/>
    <w:rsid w:val="007E4B6F"/>
    <w:rsid w:val="007E5482"/>
    <w:rsid w:val="007E549A"/>
    <w:rsid w:val="007E70DB"/>
    <w:rsid w:val="007F116E"/>
    <w:rsid w:val="007F17E0"/>
    <w:rsid w:val="007F2156"/>
    <w:rsid w:val="007F25EB"/>
    <w:rsid w:val="007F31CC"/>
    <w:rsid w:val="007F3657"/>
    <w:rsid w:val="007F3727"/>
    <w:rsid w:val="007F77B1"/>
    <w:rsid w:val="00800A49"/>
    <w:rsid w:val="008012B2"/>
    <w:rsid w:val="0080208D"/>
    <w:rsid w:val="008052C1"/>
    <w:rsid w:val="00807184"/>
    <w:rsid w:val="00810179"/>
    <w:rsid w:val="00811981"/>
    <w:rsid w:val="00811BE5"/>
    <w:rsid w:val="00812E21"/>
    <w:rsid w:val="00813769"/>
    <w:rsid w:val="00815E5B"/>
    <w:rsid w:val="00817ECC"/>
    <w:rsid w:val="0082084A"/>
    <w:rsid w:val="00820E43"/>
    <w:rsid w:val="00822032"/>
    <w:rsid w:val="008222C4"/>
    <w:rsid w:val="00822CF9"/>
    <w:rsid w:val="00824076"/>
    <w:rsid w:val="0082565F"/>
    <w:rsid w:val="008265FB"/>
    <w:rsid w:val="00831029"/>
    <w:rsid w:val="00831F57"/>
    <w:rsid w:val="0083285F"/>
    <w:rsid w:val="00833BA5"/>
    <w:rsid w:val="00834BDD"/>
    <w:rsid w:val="008353D0"/>
    <w:rsid w:val="00837BD8"/>
    <w:rsid w:val="00841B12"/>
    <w:rsid w:val="00842B2F"/>
    <w:rsid w:val="00843780"/>
    <w:rsid w:val="00844528"/>
    <w:rsid w:val="0084453F"/>
    <w:rsid w:val="00844E51"/>
    <w:rsid w:val="00851B04"/>
    <w:rsid w:val="008521ED"/>
    <w:rsid w:val="00852378"/>
    <w:rsid w:val="00853E9B"/>
    <w:rsid w:val="008543D3"/>
    <w:rsid w:val="00855CB5"/>
    <w:rsid w:val="00861EFE"/>
    <w:rsid w:val="00866B03"/>
    <w:rsid w:val="0087022A"/>
    <w:rsid w:val="00871491"/>
    <w:rsid w:val="00872724"/>
    <w:rsid w:val="008729CC"/>
    <w:rsid w:val="00877B71"/>
    <w:rsid w:val="00877E8D"/>
    <w:rsid w:val="00880E69"/>
    <w:rsid w:val="00881F59"/>
    <w:rsid w:val="00883FB6"/>
    <w:rsid w:val="00884D24"/>
    <w:rsid w:val="00885CF3"/>
    <w:rsid w:val="008860D8"/>
    <w:rsid w:val="00886452"/>
    <w:rsid w:val="0089045F"/>
    <w:rsid w:val="00892230"/>
    <w:rsid w:val="00893D43"/>
    <w:rsid w:val="00894003"/>
    <w:rsid w:val="00894BE4"/>
    <w:rsid w:val="008969E2"/>
    <w:rsid w:val="008A0B6D"/>
    <w:rsid w:val="008A25AC"/>
    <w:rsid w:val="008A3908"/>
    <w:rsid w:val="008A6460"/>
    <w:rsid w:val="008B1CA6"/>
    <w:rsid w:val="008B1DF3"/>
    <w:rsid w:val="008B23F3"/>
    <w:rsid w:val="008B625D"/>
    <w:rsid w:val="008B79C2"/>
    <w:rsid w:val="008C0981"/>
    <w:rsid w:val="008C119B"/>
    <w:rsid w:val="008C2D03"/>
    <w:rsid w:val="008C3490"/>
    <w:rsid w:val="008C5732"/>
    <w:rsid w:val="008C5A6F"/>
    <w:rsid w:val="008C6113"/>
    <w:rsid w:val="008C6AAD"/>
    <w:rsid w:val="008D0898"/>
    <w:rsid w:val="008D0C75"/>
    <w:rsid w:val="008D0F92"/>
    <w:rsid w:val="008D16F6"/>
    <w:rsid w:val="008D281D"/>
    <w:rsid w:val="008D2C42"/>
    <w:rsid w:val="008D377E"/>
    <w:rsid w:val="008D45C2"/>
    <w:rsid w:val="008D5D23"/>
    <w:rsid w:val="008D6EFE"/>
    <w:rsid w:val="008D6FC8"/>
    <w:rsid w:val="008E1305"/>
    <w:rsid w:val="008E1B68"/>
    <w:rsid w:val="008E23DA"/>
    <w:rsid w:val="008E244A"/>
    <w:rsid w:val="008E2AF8"/>
    <w:rsid w:val="008E34A9"/>
    <w:rsid w:val="008E391B"/>
    <w:rsid w:val="008E473A"/>
    <w:rsid w:val="008E6B11"/>
    <w:rsid w:val="008F0BD5"/>
    <w:rsid w:val="008F0E30"/>
    <w:rsid w:val="008F2318"/>
    <w:rsid w:val="008F27F3"/>
    <w:rsid w:val="008F293E"/>
    <w:rsid w:val="008F308C"/>
    <w:rsid w:val="008F323C"/>
    <w:rsid w:val="008F3FE0"/>
    <w:rsid w:val="008F40BB"/>
    <w:rsid w:val="008F7510"/>
    <w:rsid w:val="008F75A1"/>
    <w:rsid w:val="008F79E6"/>
    <w:rsid w:val="009008AD"/>
    <w:rsid w:val="00900B75"/>
    <w:rsid w:val="00902F0E"/>
    <w:rsid w:val="00905523"/>
    <w:rsid w:val="00906566"/>
    <w:rsid w:val="009124D2"/>
    <w:rsid w:val="00912C46"/>
    <w:rsid w:val="0091444C"/>
    <w:rsid w:val="00914A9F"/>
    <w:rsid w:val="009152BA"/>
    <w:rsid w:val="009163EB"/>
    <w:rsid w:val="00917924"/>
    <w:rsid w:val="00917BFE"/>
    <w:rsid w:val="009213B3"/>
    <w:rsid w:val="009217C7"/>
    <w:rsid w:val="0092428B"/>
    <w:rsid w:val="0092711E"/>
    <w:rsid w:val="00931865"/>
    <w:rsid w:val="0093451B"/>
    <w:rsid w:val="009368F6"/>
    <w:rsid w:val="00937C2E"/>
    <w:rsid w:val="00937D60"/>
    <w:rsid w:val="009408F9"/>
    <w:rsid w:val="009421C7"/>
    <w:rsid w:val="0094228E"/>
    <w:rsid w:val="009425B0"/>
    <w:rsid w:val="00942C7F"/>
    <w:rsid w:val="009442B1"/>
    <w:rsid w:val="00944887"/>
    <w:rsid w:val="00951146"/>
    <w:rsid w:val="009519CE"/>
    <w:rsid w:val="00951C41"/>
    <w:rsid w:val="009535E5"/>
    <w:rsid w:val="009622CA"/>
    <w:rsid w:val="009631AD"/>
    <w:rsid w:val="009635AD"/>
    <w:rsid w:val="00964585"/>
    <w:rsid w:val="009658E2"/>
    <w:rsid w:val="00966FDF"/>
    <w:rsid w:val="00967DD5"/>
    <w:rsid w:val="00971EBA"/>
    <w:rsid w:val="0097205E"/>
    <w:rsid w:val="00972960"/>
    <w:rsid w:val="00972B8A"/>
    <w:rsid w:val="00987D62"/>
    <w:rsid w:val="009901C5"/>
    <w:rsid w:val="00991237"/>
    <w:rsid w:val="00992613"/>
    <w:rsid w:val="00994358"/>
    <w:rsid w:val="00994C4E"/>
    <w:rsid w:val="00996168"/>
    <w:rsid w:val="00997EF0"/>
    <w:rsid w:val="009A09C8"/>
    <w:rsid w:val="009A12A1"/>
    <w:rsid w:val="009A394E"/>
    <w:rsid w:val="009A5481"/>
    <w:rsid w:val="009A73FB"/>
    <w:rsid w:val="009A79FA"/>
    <w:rsid w:val="009B0B82"/>
    <w:rsid w:val="009B38EE"/>
    <w:rsid w:val="009B5BB9"/>
    <w:rsid w:val="009B644B"/>
    <w:rsid w:val="009B654E"/>
    <w:rsid w:val="009B6928"/>
    <w:rsid w:val="009B7B1D"/>
    <w:rsid w:val="009C11D8"/>
    <w:rsid w:val="009C19DD"/>
    <w:rsid w:val="009C2329"/>
    <w:rsid w:val="009C2FE5"/>
    <w:rsid w:val="009C4DED"/>
    <w:rsid w:val="009C767D"/>
    <w:rsid w:val="009C7821"/>
    <w:rsid w:val="009D0B70"/>
    <w:rsid w:val="009D2D9D"/>
    <w:rsid w:val="009D41CF"/>
    <w:rsid w:val="009D5CB4"/>
    <w:rsid w:val="009D62A9"/>
    <w:rsid w:val="009D7757"/>
    <w:rsid w:val="009E0386"/>
    <w:rsid w:val="009E0415"/>
    <w:rsid w:val="009E0DA7"/>
    <w:rsid w:val="009E10FB"/>
    <w:rsid w:val="009E21CC"/>
    <w:rsid w:val="009E35E5"/>
    <w:rsid w:val="009E36C0"/>
    <w:rsid w:val="009E5B4A"/>
    <w:rsid w:val="009E67B6"/>
    <w:rsid w:val="009E7151"/>
    <w:rsid w:val="009E73FF"/>
    <w:rsid w:val="009E7F6E"/>
    <w:rsid w:val="009F148F"/>
    <w:rsid w:val="009F2507"/>
    <w:rsid w:val="009F2E35"/>
    <w:rsid w:val="009F4758"/>
    <w:rsid w:val="009F634D"/>
    <w:rsid w:val="009F6C8F"/>
    <w:rsid w:val="009F6E3B"/>
    <w:rsid w:val="009F7F8C"/>
    <w:rsid w:val="00A0283F"/>
    <w:rsid w:val="00A034B3"/>
    <w:rsid w:val="00A04348"/>
    <w:rsid w:val="00A04FE4"/>
    <w:rsid w:val="00A06D80"/>
    <w:rsid w:val="00A117AD"/>
    <w:rsid w:val="00A12389"/>
    <w:rsid w:val="00A13464"/>
    <w:rsid w:val="00A13691"/>
    <w:rsid w:val="00A138BA"/>
    <w:rsid w:val="00A146F0"/>
    <w:rsid w:val="00A21BE4"/>
    <w:rsid w:val="00A22025"/>
    <w:rsid w:val="00A267AA"/>
    <w:rsid w:val="00A275FF"/>
    <w:rsid w:val="00A30AA6"/>
    <w:rsid w:val="00A30F2B"/>
    <w:rsid w:val="00A3329F"/>
    <w:rsid w:val="00A33C76"/>
    <w:rsid w:val="00A33E0B"/>
    <w:rsid w:val="00A354F0"/>
    <w:rsid w:val="00A35A2F"/>
    <w:rsid w:val="00A35EAF"/>
    <w:rsid w:val="00A3640F"/>
    <w:rsid w:val="00A37969"/>
    <w:rsid w:val="00A42180"/>
    <w:rsid w:val="00A4339F"/>
    <w:rsid w:val="00A43A97"/>
    <w:rsid w:val="00A45B54"/>
    <w:rsid w:val="00A46E95"/>
    <w:rsid w:val="00A47A07"/>
    <w:rsid w:val="00A51371"/>
    <w:rsid w:val="00A518A9"/>
    <w:rsid w:val="00A53954"/>
    <w:rsid w:val="00A5785C"/>
    <w:rsid w:val="00A60533"/>
    <w:rsid w:val="00A63B7B"/>
    <w:rsid w:val="00A70A0E"/>
    <w:rsid w:val="00A71E9F"/>
    <w:rsid w:val="00A749D6"/>
    <w:rsid w:val="00A74D2A"/>
    <w:rsid w:val="00A7503D"/>
    <w:rsid w:val="00A80124"/>
    <w:rsid w:val="00A820AC"/>
    <w:rsid w:val="00A847ED"/>
    <w:rsid w:val="00A872EE"/>
    <w:rsid w:val="00A87B2A"/>
    <w:rsid w:val="00A901C6"/>
    <w:rsid w:val="00A90EE5"/>
    <w:rsid w:val="00A92BE2"/>
    <w:rsid w:val="00A93141"/>
    <w:rsid w:val="00A95597"/>
    <w:rsid w:val="00A95A8C"/>
    <w:rsid w:val="00A963D3"/>
    <w:rsid w:val="00A96A66"/>
    <w:rsid w:val="00AA07EF"/>
    <w:rsid w:val="00AA15ED"/>
    <w:rsid w:val="00AA35D5"/>
    <w:rsid w:val="00AB1FD5"/>
    <w:rsid w:val="00AB37F3"/>
    <w:rsid w:val="00AB5143"/>
    <w:rsid w:val="00AB5277"/>
    <w:rsid w:val="00AC075F"/>
    <w:rsid w:val="00AC0ED7"/>
    <w:rsid w:val="00AC15BF"/>
    <w:rsid w:val="00AC205D"/>
    <w:rsid w:val="00AC4F1F"/>
    <w:rsid w:val="00AC5BA9"/>
    <w:rsid w:val="00AD0C02"/>
    <w:rsid w:val="00AD3599"/>
    <w:rsid w:val="00AD36D8"/>
    <w:rsid w:val="00AD44F9"/>
    <w:rsid w:val="00AD507D"/>
    <w:rsid w:val="00AE0310"/>
    <w:rsid w:val="00AE0F59"/>
    <w:rsid w:val="00AE2E55"/>
    <w:rsid w:val="00AE3D1B"/>
    <w:rsid w:val="00AE517A"/>
    <w:rsid w:val="00AE54D0"/>
    <w:rsid w:val="00AE7A88"/>
    <w:rsid w:val="00AF0004"/>
    <w:rsid w:val="00AF2151"/>
    <w:rsid w:val="00AF3936"/>
    <w:rsid w:val="00AF3B0A"/>
    <w:rsid w:val="00AF5400"/>
    <w:rsid w:val="00AF56C9"/>
    <w:rsid w:val="00B04118"/>
    <w:rsid w:val="00B06CAE"/>
    <w:rsid w:val="00B11D6E"/>
    <w:rsid w:val="00B160D0"/>
    <w:rsid w:val="00B16B73"/>
    <w:rsid w:val="00B174EF"/>
    <w:rsid w:val="00B2102B"/>
    <w:rsid w:val="00B215C5"/>
    <w:rsid w:val="00B23E9F"/>
    <w:rsid w:val="00B2560F"/>
    <w:rsid w:val="00B25DA1"/>
    <w:rsid w:val="00B3281B"/>
    <w:rsid w:val="00B3397C"/>
    <w:rsid w:val="00B33B83"/>
    <w:rsid w:val="00B33E6C"/>
    <w:rsid w:val="00B351EA"/>
    <w:rsid w:val="00B37318"/>
    <w:rsid w:val="00B4033E"/>
    <w:rsid w:val="00B404DC"/>
    <w:rsid w:val="00B41052"/>
    <w:rsid w:val="00B41392"/>
    <w:rsid w:val="00B4272D"/>
    <w:rsid w:val="00B42978"/>
    <w:rsid w:val="00B44B5F"/>
    <w:rsid w:val="00B44D89"/>
    <w:rsid w:val="00B455EE"/>
    <w:rsid w:val="00B45F2D"/>
    <w:rsid w:val="00B478A3"/>
    <w:rsid w:val="00B47E92"/>
    <w:rsid w:val="00B52CFE"/>
    <w:rsid w:val="00B53A88"/>
    <w:rsid w:val="00B5558B"/>
    <w:rsid w:val="00B5570C"/>
    <w:rsid w:val="00B55CC4"/>
    <w:rsid w:val="00B56B3B"/>
    <w:rsid w:val="00B57E9F"/>
    <w:rsid w:val="00B61A07"/>
    <w:rsid w:val="00B653B4"/>
    <w:rsid w:val="00B654CB"/>
    <w:rsid w:val="00B677C5"/>
    <w:rsid w:val="00B718BE"/>
    <w:rsid w:val="00B7227A"/>
    <w:rsid w:val="00B7314F"/>
    <w:rsid w:val="00B74B85"/>
    <w:rsid w:val="00B76239"/>
    <w:rsid w:val="00B772A0"/>
    <w:rsid w:val="00B825DD"/>
    <w:rsid w:val="00B82C59"/>
    <w:rsid w:val="00B82F0F"/>
    <w:rsid w:val="00B86E69"/>
    <w:rsid w:val="00B873AE"/>
    <w:rsid w:val="00B875E4"/>
    <w:rsid w:val="00B87A1D"/>
    <w:rsid w:val="00B91135"/>
    <w:rsid w:val="00B917CB"/>
    <w:rsid w:val="00B92C5A"/>
    <w:rsid w:val="00B92CE9"/>
    <w:rsid w:val="00B93CBB"/>
    <w:rsid w:val="00B952CC"/>
    <w:rsid w:val="00B965F7"/>
    <w:rsid w:val="00BA0ACB"/>
    <w:rsid w:val="00BA0DCC"/>
    <w:rsid w:val="00BA1BB1"/>
    <w:rsid w:val="00BA219A"/>
    <w:rsid w:val="00BA250D"/>
    <w:rsid w:val="00BA259E"/>
    <w:rsid w:val="00BA3479"/>
    <w:rsid w:val="00BA4333"/>
    <w:rsid w:val="00BA501A"/>
    <w:rsid w:val="00BA6777"/>
    <w:rsid w:val="00BA6C43"/>
    <w:rsid w:val="00BA72E3"/>
    <w:rsid w:val="00BB01C0"/>
    <w:rsid w:val="00BB0FA4"/>
    <w:rsid w:val="00BB45D3"/>
    <w:rsid w:val="00BB5002"/>
    <w:rsid w:val="00BC0FB2"/>
    <w:rsid w:val="00BC2590"/>
    <w:rsid w:val="00BC7985"/>
    <w:rsid w:val="00BD14FA"/>
    <w:rsid w:val="00BD1958"/>
    <w:rsid w:val="00BD1D4F"/>
    <w:rsid w:val="00BD21C5"/>
    <w:rsid w:val="00BD2751"/>
    <w:rsid w:val="00BD29DE"/>
    <w:rsid w:val="00BD2D37"/>
    <w:rsid w:val="00BD2E9B"/>
    <w:rsid w:val="00BD45CA"/>
    <w:rsid w:val="00BD64FC"/>
    <w:rsid w:val="00BD6558"/>
    <w:rsid w:val="00BD7072"/>
    <w:rsid w:val="00BE00E6"/>
    <w:rsid w:val="00BE04E0"/>
    <w:rsid w:val="00BE0ADD"/>
    <w:rsid w:val="00BE14AE"/>
    <w:rsid w:val="00BE231C"/>
    <w:rsid w:val="00BE38F5"/>
    <w:rsid w:val="00BE548B"/>
    <w:rsid w:val="00BE5B47"/>
    <w:rsid w:val="00BF0424"/>
    <w:rsid w:val="00BF1DB7"/>
    <w:rsid w:val="00BF27E8"/>
    <w:rsid w:val="00BF44DF"/>
    <w:rsid w:val="00BF537C"/>
    <w:rsid w:val="00C02C7B"/>
    <w:rsid w:val="00C057BD"/>
    <w:rsid w:val="00C111D2"/>
    <w:rsid w:val="00C13DCE"/>
    <w:rsid w:val="00C1452D"/>
    <w:rsid w:val="00C145B7"/>
    <w:rsid w:val="00C15E67"/>
    <w:rsid w:val="00C168D0"/>
    <w:rsid w:val="00C17C94"/>
    <w:rsid w:val="00C21AEE"/>
    <w:rsid w:val="00C2458B"/>
    <w:rsid w:val="00C25087"/>
    <w:rsid w:val="00C2619D"/>
    <w:rsid w:val="00C31078"/>
    <w:rsid w:val="00C32585"/>
    <w:rsid w:val="00C3321E"/>
    <w:rsid w:val="00C34614"/>
    <w:rsid w:val="00C3486B"/>
    <w:rsid w:val="00C34E7E"/>
    <w:rsid w:val="00C35501"/>
    <w:rsid w:val="00C35CA6"/>
    <w:rsid w:val="00C3667A"/>
    <w:rsid w:val="00C41139"/>
    <w:rsid w:val="00C41EA2"/>
    <w:rsid w:val="00C44219"/>
    <w:rsid w:val="00C47764"/>
    <w:rsid w:val="00C503C0"/>
    <w:rsid w:val="00C51ABE"/>
    <w:rsid w:val="00C52135"/>
    <w:rsid w:val="00C55A0B"/>
    <w:rsid w:val="00C566EA"/>
    <w:rsid w:val="00C57672"/>
    <w:rsid w:val="00C608F1"/>
    <w:rsid w:val="00C61E1D"/>
    <w:rsid w:val="00C650C7"/>
    <w:rsid w:val="00C659C5"/>
    <w:rsid w:val="00C65D53"/>
    <w:rsid w:val="00C70FAF"/>
    <w:rsid w:val="00C73C40"/>
    <w:rsid w:val="00C77B85"/>
    <w:rsid w:val="00C803CD"/>
    <w:rsid w:val="00C81FC1"/>
    <w:rsid w:val="00C82FE6"/>
    <w:rsid w:val="00C83AF8"/>
    <w:rsid w:val="00C848C9"/>
    <w:rsid w:val="00C84E56"/>
    <w:rsid w:val="00C910EC"/>
    <w:rsid w:val="00C919BC"/>
    <w:rsid w:val="00C91E69"/>
    <w:rsid w:val="00C94E04"/>
    <w:rsid w:val="00C95E26"/>
    <w:rsid w:val="00C966B7"/>
    <w:rsid w:val="00C973E4"/>
    <w:rsid w:val="00C97746"/>
    <w:rsid w:val="00C97EB3"/>
    <w:rsid w:val="00CA102A"/>
    <w:rsid w:val="00CA2D88"/>
    <w:rsid w:val="00CA40BA"/>
    <w:rsid w:val="00CA5865"/>
    <w:rsid w:val="00CA6D1C"/>
    <w:rsid w:val="00CA7668"/>
    <w:rsid w:val="00CA7712"/>
    <w:rsid w:val="00CB1701"/>
    <w:rsid w:val="00CB1823"/>
    <w:rsid w:val="00CB1F77"/>
    <w:rsid w:val="00CB21F9"/>
    <w:rsid w:val="00CB3460"/>
    <w:rsid w:val="00CB3654"/>
    <w:rsid w:val="00CB4068"/>
    <w:rsid w:val="00CB42B4"/>
    <w:rsid w:val="00CB43CF"/>
    <w:rsid w:val="00CB4556"/>
    <w:rsid w:val="00CB5A04"/>
    <w:rsid w:val="00CB6883"/>
    <w:rsid w:val="00CB6CC7"/>
    <w:rsid w:val="00CC1991"/>
    <w:rsid w:val="00CC2313"/>
    <w:rsid w:val="00CC2DCC"/>
    <w:rsid w:val="00CC4562"/>
    <w:rsid w:val="00CC4F2E"/>
    <w:rsid w:val="00CC527F"/>
    <w:rsid w:val="00CC5A4E"/>
    <w:rsid w:val="00CC65C1"/>
    <w:rsid w:val="00CC68E6"/>
    <w:rsid w:val="00CD0EB0"/>
    <w:rsid w:val="00CD1386"/>
    <w:rsid w:val="00CD3527"/>
    <w:rsid w:val="00CD4B5D"/>
    <w:rsid w:val="00CD5FCB"/>
    <w:rsid w:val="00CD661C"/>
    <w:rsid w:val="00CE1051"/>
    <w:rsid w:val="00CE1BD5"/>
    <w:rsid w:val="00CE40A4"/>
    <w:rsid w:val="00CE4367"/>
    <w:rsid w:val="00CE5B63"/>
    <w:rsid w:val="00CE637C"/>
    <w:rsid w:val="00CE7359"/>
    <w:rsid w:val="00CF3528"/>
    <w:rsid w:val="00CF3538"/>
    <w:rsid w:val="00CF3EFC"/>
    <w:rsid w:val="00D01363"/>
    <w:rsid w:val="00D01789"/>
    <w:rsid w:val="00D025FA"/>
    <w:rsid w:val="00D04F1F"/>
    <w:rsid w:val="00D05718"/>
    <w:rsid w:val="00D06BC4"/>
    <w:rsid w:val="00D121D7"/>
    <w:rsid w:val="00D12564"/>
    <w:rsid w:val="00D14AC9"/>
    <w:rsid w:val="00D15642"/>
    <w:rsid w:val="00D15F5B"/>
    <w:rsid w:val="00D16CD1"/>
    <w:rsid w:val="00D21005"/>
    <w:rsid w:val="00D21ADD"/>
    <w:rsid w:val="00D2375F"/>
    <w:rsid w:val="00D259C2"/>
    <w:rsid w:val="00D25B5F"/>
    <w:rsid w:val="00D26729"/>
    <w:rsid w:val="00D27AA8"/>
    <w:rsid w:val="00D30585"/>
    <w:rsid w:val="00D306B2"/>
    <w:rsid w:val="00D32505"/>
    <w:rsid w:val="00D32C58"/>
    <w:rsid w:val="00D33B25"/>
    <w:rsid w:val="00D34ADD"/>
    <w:rsid w:val="00D34FE2"/>
    <w:rsid w:val="00D35242"/>
    <w:rsid w:val="00D37BC2"/>
    <w:rsid w:val="00D40049"/>
    <w:rsid w:val="00D419E6"/>
    <w:rsid w:val="00D42768"/>
    <w:rsid w:val="00D42AFB"/>
    <w:rsid w:val="00D44555"/>
    <w:rsid w:val="00D50603"/>
    <w:rsid w:val="00D5143D"/>
    <w:rsid w:val="00D5355E"/>
    <w:rsid w:val="00D54FDA"/>
    <w:rsid w:val="00D5732F"/>
    <w:rsid w:val="00D61523"/>
    <w:rsid w:val="00D62327"/>
    <w:rsid w:val="00D64405"/>
    <w:rsid w:val="00D66F7F"/>
    <w:rsid w:val="00D7363F"/>
    <w:rsid w:val="00D74A1D"/>
    <w:rsid w:val="00D76999"/>
    <w:rsid w:val="00D772CA"/>
    <w:rsid w:val="00D7774C"/>
    <w:rsid w:val="00D77B49"/>
    <w:rsid w:val="00D810DE"/>
    <w:rsid w:val="00D813E4"/>
    <w:rsid w:val="00D835C1"/>
    <w:rsid w:val="00D837AC"/>
    <w:rsid w:val="00D8407B"/>
    <w:rsid w:val="00D85E3D"/>
    <w:rsid w:val="00D87D73"/>
    <w:rsid w:val="00D9344A"/>
    <w:rsid w:val="00D93886"/>
    <w:rsid w:val="00D939F2"/>
    <w:rsid w:val="00D93E9A"/>
    <w:rsid w:val="00D97826"/>
    <w:rsid w:val="00DA01FB"/>
    <w:rsid w:val="00DA0CB9"/>
    <w:rsid w:val="00DA102A"/>
    <w:rsid w:val="00DA11C6"/>
    <w:rsid w:val="00DA1F17"/>
    <w:rsid w:val="00DA3E05"/>
    <w:rsid w:val="00DA5CFD"/>
    <w:rsid w:val="00DA732A"/>
    <w:rsid w:val="00DA7574"/>
    <w:rsid w:val="00DA7861"/>
    <w:rsid w:val="00DA7E5F"/>
    <w:rsid w:val="00DB0175"/>
    <w:rsid w:val="00DB12C0"/>
    <w:rsid w:val="00DB384A"/>
    <w:rsid w:val="00DB41CB"/>
    <w:rsid w:val="00DB4274"/>
    <w:rsid w:val="00DB5CD9"/>
    <w:rsid w:val="00DB6285"/>
    <w:rsid w:val="00DC0B05"/>
    <w:rsid w:val="00DC3F99"/>
    <w:rsid w:val="00DC5B73"/>
    <w:rsid w:val="00DC622B"/>
    <w:rsid w:val="00DC7764"/>
    <w:rsid w:val="00DD0752"/>
    <w:rsid w:val="00DD2172"/>
    <w:rsid w:val="00DD29BB"/>
    <w:rsid w:val="00DD3998"/>
    <w:rsid w:val="00DD51EE"/>
    <w:rsid w:val="00DD54BE"/>
    <w:rsid w:val="00DD6397"/>
    <w:rsid w:val="00DE1A95"/>
    <w:rsid w:val="00DE5540"/>
    <w:rsid w:val="00DE6A8A"/>
    <w:rsid w:val="00DE6CA1"/>
    <w:rsid w:val="00DF1EA1"/>
    <w:rsid w:val="00DF26B2"/>
    <w:rsid w:val="00DF3E35"/>
    <w:rsid w:val="00DF4CE2"/>
    <w:rsid w:val="00DF572C"/>
    <w:rsid w:val="00E00C1B"/>
    <w:rsid w:val="00E01DF2"/>
    <w:rsid w:val="00E0208D"/>
    <w:rsid w:val="00E0276F"/>
    <w:rsid w:val="00E03C85"/>
    <w:rsid w:val="00E1167F"/>
    <w:rsid w:val="00E122E4"/>
    <w:rsid w:val="00E1286A"/>
    <w:rsid w:val="00E15231"/>
    <w:rsid w:val="00E15607"/>
    <w:rsid w:val="00E15714"/>
    <w:rsid w:val="00E15762"/>
    <w:rsid w:val="00E15EF0"/>
    <w:rsid w:val="00E21232"/>
    <w:rsid w:val="00E2167D"/>
    <w:rsid w:val="00E22CC0"/>
    <w:rsid w:val="00E23ED6"/>
    <w:rsid w:val="00E240D4"/>
    <w:rsid w:val="00E24A24"/>
    <w:rsid w:val="00E25017"/>
    <w:rsid w:val="00E25ADD"/>
    <w:rsid w:val="00E26684"/>
    <w:rsid w:val="00E26DF3"/>
    <w:rsid w:val="00E278D0"/>
    <w:rsid w:val="00E3298F"/>
    <w:rsid w:val="00E3434F"/>
    <w:rsid w:val="00E36423"/>
    <w:rsid w:val="00E368A3"/>
    <w:rsid w:val="00E3729B"/>
    <w:rsid w:val="00E41CEB"/>
    <w:rsid w:val="00E42A35"/>
    <w:rsid w:val="00E42EC0"/>
    <w:rsid w:val="00E43FBD"/>
    <w:rsid w:val="00E47EC7"/>
    <w:rsid w:val="00E6259F"/>
    <w:rsid w:val="00E66DFF"/>
    <w:rsid w:val="00E674F5"/>
    <w:rsid w:val="00E6756A"/>
    <w:rsid w:val="00E67CEC"/>
    <w:rsid w:val="00E70820"/>
    <w:rsid w:val="00E70BCB"/>
    <w:rsid w:val="00E720F3"/>
    <w:rsid w:val="00E72720"/>
    <w:rsid w:val="00E73FD0"/>
    <w:rsid w:val="00E7572F"/>
    <w:rsid w:val="00E778E6"/>
    <w:rsid w:val="00E80AAD"/>
    <w:rsid w:val="00E820FB"/>
    <w:rsid w:val="00E82BF6"/>
    <w:rsid w:val="00E83722"/>
    <w:rsid w:val="00E85A75"/>
    <w:rsid w:val="00E87362"/>
    <w:rsid w:val="00E90F98"/>
    <w:rsid w:val="00E91FC2"/>
    <w:rsid w:val="00E9298B"/>
    <w:rsid w:val="00E92C8F"/>
    <w:rsid w:val="00E96E8C"/>
    <w:rsid w:val="00EA0498"/>
    <w:rsid w:val="00EA0CA5"/>
    <w:rsid w:val="00EA102C"/>
    <w:rsid w:val="00EA562B"/>
    <w:rsid w:val="00EA5B16"/>
    <w:rsid w:val="00EA606C"/>
    <w:rsid w:val="00EA66BF"/>
    <w:rsid w:val="00EA7B93"/>
    <w:rsid w:val="00EB2A5F"/>
    <w:rsid w:val="00EB4C6C"/>
    <w:rsid w:val="00EB57DD"/>
    <w:rsid w:val="00EC1AA2"/>
    <w:rsid w:val="00EC412A"/>
    <w:rsid w:val="00EC45B0"/>
    <w:rsid w:val="00EC48ED"/>
    <w:rsid w:val="00EC6AB8"/>
    <w:rsid w:val="00ED2E7F"/>
    <w:rsid w:val="00ED4257"/>
    <w:rsid w:val="00ED4AE6"/>
    <w:rsid w:val="00ED4AFA"/>
    <w:rsid w:val="00ED7B83"/>
    <w:rsid w:val="00EE0B8C"/>
    <w:rsid w:val="00EE170F"/>
    <w:rsid w:val="00EE477D"/>
    <w:rsid w:val="00EE49FF"/>
    <w:rsid w:val="00EE6698"/>
    <w:rsid w:val="00EE6C3C"/>
    <w:rsid w:val="00EE7BB9"/>
    <w:rsid w:val="00EF1EFE"/>
    <w:rsid w:val="00EF6080"/>
    <w:rsid w:val="00EF7537"/>
    <w:rsid w:val="00F01852"/>
    <w:rsid w:val="00F02010"/>
    <w:rsid w:val="00F02CC2"/>
    <w:rsid w:val="00F03C79"/>
    <w:rsid w:val="00F04CA4"/>
    <w:rsid w:val="00F071EB"/>
    <w:rsid w:val="00F11EB7"/>
    <w:rsid w:val="00F13AAC"/>
    <w:rsid w:val="00F13DE9"/>
    <w:rsid w:val="00F1469A"/>
    <w:rsid w:val="00F16105"/>
    <w:rsid w:val="00F201E3"/>
    <w:rsid w:val="00F21F68"/>
    <w:rsid w:val="00F2394D"/>
    <w:rsid w:val="00F244F6"/>
    <w:rsid w:val="00F25197"/>
    <w:rsid w:val="00F2653F"/>
    <w:rsid w:val="00F2687E"/>
    <w:rsid w:val="00F27939"/>
    <w:rsid w:val="00F32593"/>
    <w:rsid w:val="00F349C4"/>
    <w:rsid w:val="00F34CD6"/>
    <w:rsid w:val="00F34D4D"/>
    <w:rsid w:val="00F35B4B"/>
    <w:rsid w:val="00F35F3B"/>
    <w:rsid w:val="00F36F03"/>
    <w:rsid w:val="00F42063"/>
    <w:rsid w:val="00F44F32"/>
    <w:rsid w:val="00F467D5"/>
    <w:rsid w:val="00F47BA1"/>
    <w:rsid w:val="00F52CEB"/>
    <w:rsid w:val="00F5313A"/>
    <w:rsid w:val="00F54538"/>
    <w:rsid w:val="00F5553F"/>
    <w:rsid w:val="00F56B5E"/>
    <w:rsid w:val="00F6073F"/>
    <w:rsid w:val="00F60CD0"/>
    <w:rsid w:val="00F6471C"/>
    <w:rsid w:val="00F6496B"/>
    <w:rsid w:val="00F6667A"/>
    <w:rsid w:val="00F70492"/>
    <w:rsid w:val="00F70F92"/>
    <w:rsid w:val="00F723AF"/>
    <w:rsid w:val="00F72E05"/>
    <w:rsid w:val="00F756DA"/>
    <w:rsid w:val="00F764EB"/>
    <w:rsid w:val="00F80009"/>
    <w:rsid w:val="00F80C50"/>
    <w:rsid w:val="00F82409"/>
    <w:rsid w:val="00F842D5"/>
    <w:rsid w:val="00F843A2"/>
    <w:rsid w:val="00F8559E"/>
    <w:rsid w:val="00F8609B"/>
    <w:rsid w:val="00F863F3"/>
    <w:rsid w:val="00F90977"/>
    <w:rsid w:val="00F92673"/>
    <w:rsid w:val="00F9464C"/>
    <w:rsid w:val="00F9474A"/>
    <w:rsid w:val="00F958BC"/>
    <w:rsid w:val="00F976A9"/>
    <w:rsid w:val="00FA0911"/>
    <w:rsid w:val="00FA412A"/>
    <w:rsid w:val="00FA4631"/>
    <w:rsid w:val="00FA4792"/>
    <w:rsid w:val="00FA6C79"/>
    <w:rsid w:val="00FA72B7"/>
    <w:rsid w:val="00FA7BF4"/>
    <w:rsid w:val="00FA7D33"/>
    <w:rsid w:val="00FB0EC2"/>
    <w:rsid w:val="00FB0F72"/>
    <w:rsid w:val="00FB147C"/>
    <w:rsid w:val="00FB16D0"/>
    <w:rsid w:val="00FB1E9B"/>
    <w:rsid w:val="00FB38AB"/>
    <w:rsid w:val="00FB4FE6"/>
    <w:rsid w:val="00FB5575"/>
    <w:rsid w:val="00FB780B"/>
    <w:rsid w:val="00FC0C52"/>
    <w:rsid w:val="00FC126E"/>
    <w:rsid w:val="00FC1340"/>
    <w:rsid w:val="00FC45BF"/>
    <w:rsid w:val="00FC556E"/>
    <w:rsid w:val="00FD0483"/>
    <w:rsid w:val="00FD0B22"/>
    <w:rsid w:val="00FD0C6B"/>
    <w:rsid w:val="00FD0F38"/>
    <w:rsid w:val="00FD123F"/>
    <w:rsid w:val="00FD29AD"/>
    <w:rsid w:val="00FD2D32"/>
    <w:rsid w:val="00FD2E09"/>
    <w:rsid w:val="00FD3214"/>
    <w:rsid w:val="00FD335F"/>
    <w:rsid w:val="00FD5689"/>
    <w:rsid w:val="00FD77E0"/>
    <w:rsid w:val="00FE0209"/>
    <w:rsid w:val="00FE14B7"/>
    <w:rsid w:val="00FE188C"/>
    <w:rsid w:val="00FE5D39"/>
    <w:rsid w:val="00FE7860"/>
    <w:rsid w:val="00FF0C30"/>
    <w:rsid w:val="00FF254C"/>
    <w:rsid w:val="00FF3F52"/>
    <w:rsid w:val="00FF4389"/>
    <w:rsid w:val="00FF43EB"/>
    <w:rsid w:val="00FF4B54"/>
    <w:rsid w:val="00FF64B0"/>
    <w:rsid w:val="00FF6FA5"/>
    <w:rsid w:val="00FF715E"/>
    <w:rsid w:val="00FF74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6363ff,green"/>
    </o:shapedefaults>
    <o:shapelayout v:ext="edit">
      <o:idmap v:ext="edit" data="1"/>
    </o:shapelayout>
  </w:shapeDefaults>
  <w:decimalSymbol w:val="."/>
  <w:listSeparator w:val=";"/>
  <w14:docId w14:val="591E7D27"/>
  <w15:chartTrackingRefBased/>
  <w15:docId w15:val="{3AFE996C-840E-41EF-863F-DE583929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qFormat/>
    <w:rsid w:val="004B42A5"/>
    <w:pPr>
      <w:keepNext/>
      <w:numPr>
        <w:numId w:val="4"/>
      </w:numPr>
      <w:tabs>
        <w:tab w:val="left" w:pos="360"/>
      </w:tabs>
      <w:jc w:val="both"/>
      <w:outlineLvl w:val="0"/>
    </w:pPr>
    <w:rPr>
      <w:rFonts w:ascii="Calibri" w:hAnsi="Calibri" w:cs="Calibri"/>
      <w:b/>
      <w:bCs/>
      <w:sz w:val="22"/>
      <w:szCs w:val="22"/>
    </w:rPr>
  </w:style>
  <w:style w:type="paragraph" w:styleId="Ttulo2">
    <w:name w:val="heading 2"/>
    <w:basedOn w:val="Normal"/>
    <w:next w:val="Normal"/>
    <w:qFormat/>
    <w:rsid w:val="000B0905"/>
    <w:pPr>
      <w:keepNext/>
      <w:numPr>
        <w:ilvl w:val="1"/>
        <w:numId w:val="4"/>
      </w:numPr>
      <w:outlineLvl w:val="1"/>
    </w:pPr>
    <w:rPr>
      <w:rFonts w:ascii="Calibri" w:hAnsi="Calibri" w:cs="Calibri"/>
      <w:b/>
      <w:bCs/>
      <w:sz w:val="22"/>
      <w:szCs w:val="22"/>
    </w:rPr>
  </w:style>
  <w:style w:type="paragraph" w:styleId="Ttulo3">
    <w:name w:val="heading 3"/>
    <w:basedOn w:val="Ttulo1"/>
    <w:next w:val="Normal"/>
    <w:autoRedefine/>
    <w:qFormat/>
    <w:rsid w:val="00A7503D"/>
    <w:pPr>
      <w:numPr>
        <w:numId w:val="5"/>
      </w:numPr>
      <w:tabs>
        <w:tab w:val="clear" w:pos="360"/>
      </w:tabs>
      <w:outlineLvl w:val="2"/>
    </w:pPr>
    <w:rPr>
      <w:rFonts w:ascii="Arial" w:hAnsi="Arial" w:cs="Arial"/>
      <w:color w:val="000000"/>
    </w:rPr>
  </w:style>
  <w:style w:type="paragraph" w:styleId="Ttulo4">
    <w:name w:val="heading 4"/>
    <w:basedOn w:val="Normal"/>
    <w:next w:val="Normal"/>
    <w:qFormat/>
    <w:pPr>
      <w:keepNext/>
      <w:outlineLvl w:val="3"/>
    </w:pPr>
    <w:rPr>
      <w:rFonts w:ascii="Arial" w:hAnsi="Arial" w:cs="Arial"/>
      <w:b/>
      <w:bCs/>
      <w:i/>
      <w:iCs/>
      <w:sz w:val="28"/>
    </w:rPr>
  </w:style>
  <w:style w:type="paragraph" w:styleId="Ttulo5">
    <w:name w:val="heading 5"/>
    <w:basedOn w:val="Normal"/>
    <w:next w:val="Normal"/>
    <w:qFormat/>
    <w:pPr>
      <w:keepNext/>
      <w:jc w:val="center"/>
      <w:outlineLvl w:val="4"/>
    </w:pPr>
    <w:rPr>
      <w:rFonts w:ascii="Arial" w:hAnsi="Arial" w:cs="Arial"/>
      <w:i/>
      <w:iCs/>
      <w:color w:val="999999"/>
      <w:sz w:val="20"/>
      <w:szCs w:val="20"/>
    </w:rPr>
  </w:style>
  <w:style w:type="paragraph" w:styleId="Ttulo6">
    <w:name w:val="heading 6"/>
    <w:basedOn w:val="Normal"/>
    <w:next w:val="Normal"/>
    <w:qFormat/>
    <w:pPr>
      <w:keepNext/>
      <w:jc w:val="center"/>
      <w:outlineLvl w:val="5"/>
    </w:pPr>
    <w:rPr>
      <w:rFonts w:ascii="Arial" w:hAnsi="Arial"/>
      <w:szCs w:val="20"/>
    </w:rPr>
  </w:style>
  <w:style w:type="paragraph" w:styleId="Ttulo7">
    <w:name w:val="heading 7"/>
    <w:basedOn w:val="Normal"/>
    <w:next w:val="Normal"/>
    <w:qFormat/>
    <w:pPr>
      <w:spacing w:before="240" w:after="60"/>
      <w:outlineLvl w:val="6"/>
    </w:pPr>
    <w:rPr>
      <w:lang w:val="es-CO"/>
    </w:rPr>
  </w:style>
  <w:style w:type="paragraph" w:styleId="Ttulo8">
    <w:name w:val="heading 8"/>
    <w:basedOn w:val="Normal"/>
    <w:next w:val="Normal"/>
    <w:qFormat/>
    <w:pPr>
      <w:keepNext/>
      <w:jc w:val="center"/>
      <w:outlineLvl w:val="7"/>
    </w:pPr>
    <w:rPr>
      <w:rFonts w:ascii="Arial" w:hAnsi="Arial" w:cs="Arial"/>
      <w:b/>
      <w:bCs/>
      <w:i/>
      <w:iCs/>
      <w:color w:val="999999"/>
      <w:sz w:val="20"/>
      <w:szCs w:val="20"/>
    </w:rPr>
  </w:style>
  <w:style w:type="paragraph" w:styleId="Ttulo9">
    <w:name w:val="heading 9"/>
    <w:basedOn w:val="Normal"/>
    <w:next w:val="Normal"/>
    <w:qFormat/>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Lista2">
    <w:name w:val="List 2"/>
    <w:basedOn w:val="Normal"/>
    <w:pPr>
      <w:ind w:left="566" w:hanging="283"/>
    </w:pPr>
    <w:rPr>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Continuarlista2">
    <w:name w:val="List Continue 2"/>
    <w:basedOn w:val="Normal"/>
    <w:pPr>
      <w:spacing w:after="120"/>
      <w:ind w:left="566"/>
    </w:pPr>
    <w:rPr>
      <w:szCs w:val="20"/>
      <w:lang w:val="es-ES_tradnl"/>
    </w:rPr>
  </w:style>
  <w:style w:type="paragraph" w:styleId="Textoindependiente">
    <w:name w:val="Body Text"/>
    <w:basedOn w:val="Normal"/>
    <w:pPr>
      <w:jc w:val="both"/>
    </w:pPr>
    <w:rPr>
      <w:rFonts w:ascii="Arial" w:hAnsi="Arial" w:cs="Arial"/>
    </w:rPr>
  </w:style>
  <w:style w:type="paragraph" w:customStyle="1" w:styleId="cmr">
    <w:name w:val="cmr"/>
    <w:basedOn w:val="Lista"/>
    <w:pPr>
      <w:numPr>
        <w:ilvl w:val="4"/>
        <w:numId w:val="1"/>
      </w:numPr>
    </w:pPr>
    <w:rPr>
      <w:rFonts w:ascii="Arial" w:hAnsi="Arial"/>
      <w:b/>
      <w:sz w:val="20"/>
    </w:rPr>
  </w:style>
  <w:style w:type="paragraph" w:styleId="Lista">
    <w:name w:val="List"/>
    <w:basedOn w:val="Normal"/>
    <w:pPr>
      <w:ind w:left="283" w:hanging="283"/>
    </w:pPr>
    <w:rPr>
      <w:szCs w:val="20"/>
      <w:lang w:val="es-ES_tradnl"/>
    </w:rPr>
  </w:style>
  <w:style w:type="paragraph" w:styleId="Textosinformato">
    <w:name w:val="Plain Text"/>
    <w:basedOn w:val="Normal"/>
    <w:link w:val="TextosinformatoCar"/>
    <w:rPr>
      <w:rFonts w:ascii="Courier New" w:hAnsi="Courier New"/>
      <w:sz w:val="20"/>
      <w:szCs w:val="20"/>
    </w:rPr>
  </w:style>
  <w:style w:type="paragraph" w:customStyle="1" w:styleId="Textopredeterminado">
    <w:name w:val="Texto predeterminado"/>
    <w:basedOn w:val="Normal"/>
    <w:pPr>
      <w:suppressAutoHyphens/>
      <w:overflowPunct w:val="0"/>
      <w:autoSpaceDE w:val="0"/>
      <w:textAlignment w:val="baseline"/>
    </w:pPr>
    <w:rPr>
      <w:szCs w:val="20"/>
      <w:lang w:val="es-CO" w:eastAsia="es-MX"/>
    </w:rPr>
  </w:style>
  <w:style w:type="paragraph" w:styleId="Textoindependiente2">
    <w:name w:val="Body Text 2"/>
    <w:basedOn w:val="Normal"/>
    <w:rPr>
      <w:rFonts w:ascii="Arial" w:hAnsi="Arial" w:cs="Arial"/>
      <w:i/>
      <w:iCs/>
      <w:sz w:val="22"/>
      <w:szCs w:val="20"/>
    </w:rPr>
  </w:style>
  <w:style w:type="character" w:styleId="Hipervnculovisitado">
    <w:name w:val="FollowedHyperlink"/>
    <w:rPr>
      <w:color w:val="800080"/>
      <w:u w:val="single"/>
    </w:rPr>
  </w:style>
  <w:style w:type="table" w:styleId="Tablaconcuadrcula">
    <w:name w:val="Table Grid"/>
    <w:basedOn w:val="Tablanormal"/>
    <w:uiPriority w:val="39"/>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Sangra3detindependiente">
    <w:name w:val="Body Text Indent 3"/>
    <w:basedOn w:val="Normal"/>
    <w:link w:val="Sangra3detindependienteCar"/>
    <w:rsid w:val="0033440A"/>
    <w:pPr>
      <w:spacing w:after="120"/>
      <w:ind w:left="283"/>
    </w:pPr>
    <w:rPr>
      <w:rFonts w:ascii="Verdana" w:hAnsi="Verdana"/>
      <w:sz w:val="16"/>
      <w:szCs w:val="16"/>
    </w:rPr>
  </w:style>
  <w:style w:type="character" w:customStyle="1" w:styleId="Sangra3detindependienteCar">
    <w:name w:val="Sangría 3 de t. independiente Car"/>
    <w:link w:val="Sangra3detindependiente"/>
    <w:rsid w:val="0033440A"/>
    <w:rPr>
      <w:rFonts w:ascii="Verdana" w:hAnsi="Verdana"/>
      <w:sz w:val="16"/>
      <w:szCs w:val="16"/>
      <w:lang w:val="es-ES" w:eastAsia="es-ES"/>
    </w:rPr>
  </w:style>
  <w:style w:type="character" w:customStyle="1" w:styleId="TextosinformatoCar">
    <w:name w:val="Texto sin formato Car"/>
    <w:link w:val="Textosinformato"/>
    <w:rsid w:val="0033440A"/>
    <w:rPr>
      <w:rFonts w:ascii="Courier New" w:hAnsi="Courier New"/>
      <w:lang w:val="es-ES" w:eastAsia="es-ES"/>
    </w:rPr>
  </w:style>
  <w:style w:type="character" w:customStyle="1" w:styleId="EncabezadoCar">
    <w:name w:val="Encabezado Car"/>
    <w:link w:val="Encabezado"/>
    <w:rsid w:val="0033440A"/>
    <w:rPr>
      <w:sz w:val="24"/>
      <w:szCs w:val="24"/>
      <w:lang w:val="es-ES" w:eastAsia="es-ES"/>
    </w:rPr>
  </w:style>
  <w:style w:type="character" w:customStyle="1" w:styleId="Estilo1Car">
    <w:name w:val="Estilo1 Car"/>
    <w:link w:val="Estilo1"/>
    <w:locked/>
    <w:rsid w:val="0033440A"/>
    <w:rPr>
      <w:rFonts w:ascii="Calibri" w:hAnsi="Calibri"/>
      <w:i/>
      <w:sz w:val="22"/>
      <w:szCs w:val="22"/>
      <w:lang w:val="es-ES" w:eastAsia="es-ES"/>
    </w:rPr>
  </w:style>
  <w:style w:type="paragraph" w:customStyle="1" w:styleId="Estilo1">
    <w:name w:val="Estilo1"/>
    <w:basedOn w:val="Ttulo3"/>
    <w:link w:val="Estilo1Car"/>
    <w:rsid w:val="0033440A"/>
    <w:pPr>
      <w:numPr>
        <w:ilvl w:val="2"/>
        <w:numId w:val="3"/>
      </w:numPr>
      <w:ind w:left="1288" w:hanging="720"/>
    </w:pPr>
    <w:rPr>
      <w:rFonts w:ascii="Calibri" w:hAnsi="Calibri" w:cs="Times New Roman"/>
      <w:b w:val="0"/>
      <w:bCs w:val="0"/>
      <w:i/>
      <w:color w:val="auto"/>
    </w:rPr>
  </w:style>
  <w:style w:type="paragraph" w:styleId="NormalWeb">
    <w:name w:val="Normal (Web)"/>
    <w:basedOn w:val="Normal"/>
    <w:uiPriority w:val="99"/>
    <w:unhideWhenUsed/>
    <w:rsid w:val="00944887"/>
    <w:pPr>
      <w:spacing w:before="100" w:beforeAutospacing="1" w:after="100" w:afterAutospacing="1"/>
    </w:pPr>
    <w:rPr>
      <w:lang w:val="es-CO" w:eastAsia="es-CO"/>
    </w:rPr>
  </w:style>
  <w:style w:type="character" w:customStyle="1" w:styleId="apple-converted-space">
    <w:name w:val="apple-converted-space"/>
    <w:basedOn w:val="Fuentedeprrafopredeter"/>
    <w:rsid w:val="00944887"/>
  </w:style>
  <w:style w:type="paragraph" w:styleId="Prrafodelista">
    <w:name w:val="List Paragraph"/>
    <w:basedOn w:val="Normal"/>
    <w:uiPriority w:val="34"/>
    <w:qFormat/>
    <w:rsid w:val="00D97826"/>
    <w:pPr>
      <w:ind w:left="708"/>
    </w:pPr>
  </w:style>
  <w:style w:type="table" w:customStyle="1" w:styleId="Tablaconcuadrcula1">
    <w:name w:val="Tabla con cuadrícula1"/>
    <w:basedOn w:val="Tablanormal"/>
    <w:next w:val="Tablaconcuadrcula"/>
    <w:uiPriority w:val="39"/>
    <w:rsid w:val="00F9474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45B0"/>
    <w:pPr>
      <w:autoSpaceDE w:val="0"/>
      <w:autoSpaceDN w:val="0"/>
      <w:adjustRightInd w:val="0"/>
    </w:pPr>
    <w:rPr>
      <w:rFonts w:ascii="Arial" w:hAnsi="Arial" w:cs="Arial"/>
      <w:color w:val="000000"/>
      <w:sz w:val="24"/>
      <w:szCs w:val="24"/>
      <w:lang w:val="es-CO" w:eastAsia="es-CO"/>
    </w:rPr>
  </w:style>
  <w:style w:type="character" w:styleId="Textoennegrita">
    <w:name w:val="Strong"/>
    <w:uiPriority w:val="22"/>
    <w:qFormat/>
    <w:rsid w:val="007537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02571">
      <w:bodyDiv w:val="1"/>
      <w:marLeft w:val="0"/>
      <w:marRight w:val="0"/>
      <w:marTop w:val="0"/>
      <w:marBottom w:val="0"/>
      <w:divBdr>
        <w:top w:val="none" w:sz="0" w:space="0" w:color="auto"/>
        <w:left w:val="none" w:sz="0" w:space="0" w:color="auto"/>
        <w:bottom w:val="none" w:sz="0" w:space="0" w:color="auto"/>
        <w:right w:val="none" w:sz="0" w:space="0" w:color="auto"/>
      </w:divBdr>
    </w:div>
    <w:div w:id="194777890">
      <w:bodyDiv w:val="1"/>
      <w:marLeft w:val="0"/>
      <w:marRight w:val="0"/>
      <w:marTop w:val="0"/>
      <w:marBottom w:val="0"/>
      <w:divBdr>
        <w:top w:val="none" w:sz="0" w:space="0" w:color="auto"/>
        <w:left w:val="none" w:sz="0" w:space="0" w:color="auto"/>
        <w:bottom w:val="none" w:sz="0" w:space="0" w:color="auto"/>
        <w:right w:val="none" w:sz="0" w:space="0" w:color="auto"/>
      </w:divBdr>
    </w:div>
    <w:div w:id="416831065">
      <w:bodyDiv w:val="1"/>
      <w:marLeft w:val="0"/>
      <w:marRight w:val="0"/>
      <w:marTop w:val="0"/>
      <w:marBottom w:val="0"/>
      <w:divBdr>
        <w:top w:val="none" w:sz="0" w:space="0" w:color="auto"/>
        <w:left w:val="none" w:sz="0" w:space="0" w:color="auto"/>
        <w:bottom w:val="none" w:sz="0" w:space="0" w:color="auto"/>
        <w:right w:val="none" w:sz="0" w:space="0" w:color="auto"/>
      </w:divBdr>
    </w:div>
    <w:div w:id="670722495">
      <w:bodyDiv w:val="1"/>
      <w:marLeft w:val="0"/>
      <w:marRight w:val="0"/>
      <w:marTop w:val="0"/>
      <w:marBottom w:val="0"/>
      <w:divBdr>
        <w:top w:val="none" w:sz="0" w:space="0" w:color="auto"/>
        <w:left w:val="none" w:sz="0" w:space="0" w:color="auto"/>
        <w:bottom w:val="none" w:sz="0" w:space="0" w:color="auto"/>
        <w:right w:val="none" w:sz="0" w:space="0" w:color="auto"/>
      </w:divBdr>
    </w:div>
    <w:div w:id="719674296">
      <w:bodyDiv w:val="1"/>
      <w:marLeft w:val="0"/>
      <w:marRight w:val="0"/>
      <w:marTop w:val="0"/>
      <w:marBottom w:val="0"/>
      <w:divBdr>
        <w:top w:val="none" w:sz="0" w:space="0" w:color="auto"/>
        <w:left w:val="none" w:sz="0" w:space="0" w:color="auto"/>
        <w:bottom w:val="none" w:sz="0" w:space="0" w:color="auto"/>
        <w:right w:val="none" w:sz="0" w:space="0" w:color="auto"/>
      </w:divBdr>
    </w:div>
    <w:div w:id="740830124">
      <w:bodyDiv w:val="1"/>
      <w:marLeft w:val="0"/>
      <w:marRight w:val="0"/>
      <w:marTop w:val="0"/>
      <w:marBottom w:val="0"/>
      <w:divBdr>
        <w:top w:val="none" w:sz="0" w:space="0" w:color="auto"/>
        <w:left w:val="none" w:sz="0" w:space="0" w:color="auto"/>
        <w:bottom w:val="none" w:sz="0" w:space="0" w:color="auto"/>
        <w:right w:val="none" w:sz="0" w:space="0" w:color="auto"/>
      </w:divBdr>
    </w:div>
    <w:div w:id="752362619">
      <w:bodyDiv w:val="1"/>
      <w:marLeft w:val="0"/>
      <w:marRight w:val="0"/>
      <w:marTop w:val="0"/>
      <w:marBottom w:val="0"/>
      <w:divBdr>
        <w:top w:val="none" w:sz="0" w:space="0" w:color="auto"/>
        <w:left w:val="none" w:sz="0" w:space="0" w:color="auto"/>
        <w:bottom w:val="none" w:sz="0" w:space="0" w:color="auto"/>
        <w:right w:val="none" w:sz="0" w:space="0" w:color="auto"/>
      </w:divBdr>
    </w:div>
    <w:div w:id="986478316">
      <w:bodyDiv w:val="1"/>
      <w:marLeft w:val="0"/>
      <w:marRight w:val="0"/>
      <w:marTop w:val="0"/>
      <w:marBottom w:val="0"/>
      <w:divBdr>
        <w:top w:val="none" w:sz="0" w:space="0" w:color="auto"/>
        <w:left w:val="none" w:sz="0" w:space="0" w:color="auto"/>
        <w:bottom w:val="none" w:sz="0" w:space="0" w:color="auto"/>
        <w:right w:val="none" w:sz="0" w:space="0" w:color="auto"/>
      </w:divBdr>
    </w:div>
    <w:div w:id="1008364271">
      <w:bodyDiv w:val="1"/>
      <w:marLeft w:val="0"/>
      <w:marRight w:val="0"/>
      <w:marTop w:val="0"/>
      <w:marBottom w:val="0"/>
      <w:divBdr>
        <w:top w:val="none" w:sz="0" w:space="0" w:color="auto"/>
        <w:left w:val="none" w:sz="0" w:space="0" w:color="auto"/>
        <w:bottom w:val="none" w:sz="0" w:space="0" w:color="auto"/>
        <w:right w:val="none" w:sz="0" w:space="0" w:color="auto"/>
      </w:divBdr>
    </w:div>
    <w:div w:id="1273247591">
      <w:bodyDiv w:val="1"/>
      <w:marLeft w:val="0"/>
      <w:marRight w:val="0"/>
      <w:marTop w:val="0"/>
      <w:marBottom w:val="0"/>
      <w:divBdr>
        <w:top w:val="none" w:sz="0" w:space="0" w:color="auto"/>
        <w:left w:val="none" w:sz="0" w:space="0" w:color="auto"/>
        <w:bottom w:val="none" w:sz="0" w:space="0" w:color="auto"/>
        <w:right w:val="none" w:sz="0" w:space="0" w:color="auto"/>
      </w:divBdr>
    </w:div>
    <w:div w:id="1316184715">
      <w:bodyDiv w:val="1"/>
      <w:marLeft w:val="0"/>
      <w:marRight w:val="0"/>
      <w:marTop w:val="0"/>
      <w:marBottom w:val="0"/>
      <w:divBdr>
        <w:top w:val="none" w:sz="0" w:space="0" w:color="auto"/>
        <w:left w:val="none" w:sz="0" w:space="0" w:color="auto"/>
        <w:bottom w:val="none" w:sz="0" w:space="0" w:color="auto"/>
        <w:right w:val="none" w:sz="0" w:space="0" w:color="auto"/>
      </w:divBdr>
    </w:div>
    <w:div w:id="1344088253">
      <w:bodyDiv w:val="1"/>
      <w:marLeft w:val="0"/>
      <w:marRight w:val="0"/>
      <w:marTop w:val="0"/>
      <w:marBottom w:val="0"/>
      <w:divBdr>
        <w:top w:val="none" w:sz="0" w:space="0" w:color="auto"/>
        <w:left w:val="none" w:sz="0" w:space="0" w:color="auto"/>
        <w:bottom w:val="none" w:sz="0" w:space="0" w:color="auto"/>
        <w:right w:val="none" w:sz="0" w:space="0" w:color="auto"/>
      </w:divBdr>
    </w:div>
    <w:div w:id="1718240463">
      <w:bodyDiv w:val="1"/>
      <w:marLeft w:val="0"/>
      <w:marRight w:val="0"/>
      <w:marTop w:val="0"/>
      <w:marBottom w:val="0"/>
      <w:divBdr>
        <w:top w:val="none" w:sz="0" w:space="0" w:color="auto"/>
        <w:left w:val="none" w:sz="0" w:space="0" w:color="auto"/>
        <w:bottom w:val="none" w:sz="0" w:space="0" w:color="auto"/>
        <w:right w:val="none" w:sz="0" w:space="0" w:color="auto"/>
      </w:divBdr>
    </w:div>
    <w:div w:id="1727535055">
      <w:bodyDiv w:val="1"/>
      <w:marLeft w:val="0"/>
      <w:marRight w:val="0"/>
      <w:marTop w:val="0"/>
      <w:marBottom w:val="0"/>
      <w:divBdr>
        <w:top w:val="none" w:sz="0" w:space="0" w:color="auto"/>
        <w:left w:val="none" w:sz="0" w:space="0" w:color="auto"/>
        <w:bottom w:val="none" w:sz="0" w:space="0" w:color="auto"/>
        <w:right w:val="none" w:sz="0" w:space="0" w:color="auto"/>
      </w:divBdr>
    </w:div>
    <w:div w:id="1827893612">
      <w:bodyDiv w:val="1"/>
      <w:marLeft w:val="0"/>
      <w:marRight w:val="0"/>
      <w:marTop w:val="0"/>
      <w:marBottom w:val="0"/>
      <w:divBdr>
        <w:top w:val="none" w:sz="0" w:space="0" w:color="auto"/>
        <w:left w:val="none" w:sz="0" w:space="0" w:color="auto"/>
        <w:bottom w:val="none" w:sz="0" w:space="0" w:color="auto"/>
        <w:right w:val="none" w:sz="0" w:space="0" w:color="auto"/>
      </w:divBdr>
    </w:div>
    <w:div w:id="2045398623">
      <w:bodyDiv w:val="1"/>
      <w:marLeft w:val="0"/>
      <w:marRight w:val="0"/>
      <w:marTop w:val="0"/>
      <w:marBottom w:val="0"/>
      <w:divBdr>
        <w:top w:val="none" w:sz="0" w:space="0" w:color="auto"/>
        <w:left w:val="none" w:sz="0" w:space="0" w:color="auto"/>
        <w:bottom w:val="none" w:sz="0" w:space="0" w:color="auto"/>
        <w:right w:val="none" w:sz="0" w:space="0" w:color="auto"/>
      </w:divBdr>
    </w:div>
    <w:div w:id="206806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2F962-9357-4205-A249-31F222176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1542</Words>
  <Characters>8484</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subject/>
  <dc:creator>CLARA</dc:creator>
  <cp:keywords/>
  <cp:lastModifiedBy>DELL</cp:lastModifiedBy>
  <cp:revision>6</cp:revision>
  <cp:lastPrinted>2023-01-31T17:05:00Z</cp:lastPrinted>
  <dcterms:created xsi:type="dcterms:W3CDTF">2022-09-12T21:13:00Z</dcterms:created>
  <dcterms:modified xsi:type="dcterms:W3CDTF">2023-01-31T17:05:00Z</dcterms:modified>
</cp:coreProperties>
</file>