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907485" w:displacedByCustomXml="next"/>
    <w:bookmarkStart w:id="1" w:name="_Toc49571549" w:displacedByCustomXml="next"/>
    <w:bookmarkStart w:id="2" w:name="_Toc49311605" w:displacedByCustomXml="next"/>
    <w:bookmarkStart w:id="3" w:name="_Toc49311514" w:displacedByCustomXml="next"/>
    <w:bookmarkStart w:id="4" w:name="_Toc40086880" w:displacedByCustomXml="next"/>
    <w:bookmarkStart w:id="5" w:name="_Toc40086722" w:displacedByCustomXml="next"/>
    <w:bookmarkStart w:id="6" w:name="_Toc40085737" w:displacedByCustomXml="next"/>
    <w:bookmarkStart w:id="7" w:name="_Toc40085573" w:displacedByCustomXml="next"/>
    <w:bookmarkStart w:id="8" w:name="_Toc40085516" w:displacedByCustomXml="next"/>
    <w:bookmarkStart w:id="9" w:name="_Toc75653853" w:displacedByCustomXml="next"/>
    <w:bookmarkStart w:id="10" w:name="_Toc63912149" w:displacedByCustomXml="next"/>
    <w:bookmarkStart w:id="11" w:name="_Toc62035386" w:displacedByCustomXml="next"/>
    <w:sdt>
      <w:sdtPr>
        <w:id w:val="1054012407"/>
        <w:docPartObj>
          <w:docPartGallery w:val="Cover Pages"/>
          <w:docPartUnique/>
        </w:docPartObj>
      </w:sdtPr>
      <w:sdtEndPr>
        <w:rPr>
          <w:rFonts w:ascii="Arial Narrow" w:hAnsi="Arial Narrow" w:cs="Arial"/>
          <w:b/>
          <w:bCs/>
          <w:lang w:val="es-CO"/>
        </w:rPr>
      </w:sdtEndPr>
      <w:sdtContent>
        <w:p w14:paraId="56ACB7F9" w14:textId="2B4ADE84" w:rsidR="00C11FD3" w:rsidRDefault="000566AA" w:rsidP="00DA0BCD">
          <w:r>
            <w:rPr>
              <w:noProof/>
              <w:lang w:val="es-MX" w:eastAsia="es-MX"/>
            </w:rPr>
            <mc:AlternateContent>
              <mc:Choice Requires="wps">
                <w:drawing>
                  <wp:anchor distT="0" distB="0" distL="114300" distR="114300" simplePos="0" relativeHeight="251661312" behindDoc="0" locked="0" layoutInCell="1" allowOverlap="1" wp14:anchorId="75636905" wp14:editId="6F8590AC">
                    <wp:simplePos x="0" y="0"/>
                    <wp:positionH relativeFrom="margin">
                      <wp:align>right</wp:align>
                    </wp:positionH>
                    <wp:positionV relativeFrom="paragraph">
                      <wp:posOffset>5883275</wp:posOffset>
                    </wp:positionV>
                    <wp:extent cx="6286500" cy="387350"/>
                    <wp:effectExtent l="0" t="0" r="0" b="0"/>
                    <wp:wrapNone/>
                    <wp:docPr id="151" name="Cuadro de texto 151"/>
                    <wp:cNvGraphicFramePr/>
                    <a:graphic xmlns:a="http://schemas.openxmlformats.org/drawingml/2006/main">
                      <a:graphicData uri="http://schemas.microsoft.com/office/word/2010/wordprocessingShape">
                        <wps:wsp>
                          <wps:cNvSpPr txBox="1"/>
                          <wps:spPr>
                            <a:xfrm>
                              <a:off x="0" y="0"/>
                              <a:ext cx="6286500" cy="387350"/>
                            </a:xfrm>
                            <a:prstGeom prst="rect">
                              <a:avLst/>
                            </a:prstGeom>
                            <a:solidFill>
                              <a:schemeClr val="lt1"/>
                            </a:solidFill>
                            <a:ln w="6350">
                              <a:noFill/>
                            </a:ln>
                          </wps:spPr>
                          <wps:txbx>
                            <w:txbxContent>
                              <w:p w14:paraId="29548D19" w14:textId="66312993" w:rsidR="000566AA" w:rsidRDefault="000566AA" w:rsidP="000566AA">
                                <w:r>
                                  <w:rPr>
                                    <w:rFonts w:ascii="Arial" w:hAnsi="Arial" w:cs="Arial"/>
                                    <w:b/>
                                    <w:bCs/>
                                    <w:iCs/>
                                    <w:color w:val="0009C0"/>
                                  </w:rPr>
                                  <w:t>MX-HSE-PR-</w:t>
                                </w:r>
                                <w:r w:rsidR="000D41B8">
                                  <w:rPr>
                                    <w:rFonts w:ascii="Arial" w:hAnsi="Arial" w:cs="Arial"/>
                                    <w:b/>
                                    <w:bCs/>
                                    <w:iCs/>
                                    <w:color w:val="0009C0"/>
                                  </w:rPr>
                                  <w:t>16</w:t>
                                </w:r>
                                <w:r w:rsidRPr="002F0916">
                                  <w:rPr>
                                    <w:rFonts w:ascii="Arial" w:hAnsi="Arial" w:cs="Arial"/>
                                    <w:b/>
                                    <w:bCs/>
                                    <w:iCs/>
                                    <w:color w:val="0009C0"/>
                                  </w:rPr>
                                  <w:tab/>
                                </w:r>
                                <w:r>
                                  <w:rPr>
                                    <w:rFonts w:ascii="Arial" w:hAnsi="Arial" w:cs="Arial"/>
                                    <w:b/>
                                    <w:bCs/>
                                    <w:iCs/>
                                    <w:color w:val="0009C0"/>
                                  </w:rPr>
                                  <w:t xml:space="preserve">      </w:t>
                                </w:r>
                                <w:r w:rsidRPr="002F0916">
                                  <w:rPr>
                                    <w:rFonts w:ascii="Arial" w:hAnsi="Arial" w:cs="Arial"/>
                                    <w:b/>
                                    <w:bCs/>
                                    <w:iCs/>
                                    <w:color w:val="0009C0"/>
                                  </w:rPr>
                                  <w:t xml:space="preserve">      </w:t>
                                </w:r>
                                <w:r>
                                  <w:rPr>
                                    <w:rFonts w:ascii="Arial" w:hAnsi="Arial" w:cs="Arial"/>
                                    <w:b/>
                                    <w:bCs/>
                                    <w:iCs/>
                                    <w:color w:val="0009C0"/>
                                  </w:rPr>
                                  <w:t xml:space="preserve">                   </w:t>
                                </w:r>
                                <w:r w:rsidRPr="002F0916">
                                  <w:rPr>
                                    <w:rFonts w:ascii="Arial" w:hAnsi="Arial" w:cs="Arial"/>
                                    <w:b/>
                                    <w:bCs/>
                                    <w:iCs/>
                                    <w:color w:val="0009C0"/>
                                  </w:rPr>
                                  <w:t>REV-</w:t>
                                </w:r>
                                <w:r>
                                  <w:rPr>
                                    <w:rFonts w:ascii="Arial" w:hAnsi="Arial" w:cs="Arial"/>
                                    <w:b/>
                                    <w:bCs/>
                                    <w:iCs/>
                                    <w:color w:val="0009C0"/>
                                  </w:rPr>
                                  <w:t>5</w:t>
                                </w:r>
                                <w:r w:rsidRPr="002F0916">
                                  <w:rPr>
                                    <w:rFonts w:ascii="Arial" w:hAnsi="Arial" w:cs="Arial"/>
                                    <w:b/>
                                    <w:bCs/>
                                    <w:iCs/>
                                    <w:color w:val="0009C0"/>
                                  </w:rPr>
                                  <w:tab/>
                                </w:r>
                                <w:r w:rsidRPr="002F0916">
                                  <w:rPr>
                                    <w:rFonts w:ascii="Arial" w:hAnsi="Arial" w:cs="Arial"/>
                                    <w:b/>
                                    <w:bCs/>
                                    <w:iCs/>
                                    <w:color w:val="0009C0"/>
                                  </w:rPr>
                                  <w:tab/>
                                  <w:t xml:space="preserve">  </w:t>
                                </w:r>
                                <w:r>
                                  <w:rPr>
                                    <w:rFonts w:ascii="Arial" w:hAnsi="Arial" w:cs="Arial"/>
                                    <w:b/>
                                    <w:bCs/>
                                    <w:iCs/>
                                    <w:color w:val="0009C0"/>
                                  </w:rPr>
                                  <w:t xml:space="preserve">          </w:t>
                                </w:r>
                                <w:r w:rsidRPr="002F0916">
                                  <w:rPr>
                                    <w:rFonts w:ascii="Arial" w:hAnsi="Arial" w:cs="Arial"/>
                                    <w:b/>
                                    <w:bCs/>
                                    <w:iCs/>
                                    <w:color w:val="0009C0"/>
                                  </w:rPr>
                                  <w:t xml:space="preserve"> </w:t>
                                </w:r>
                                <w:r w:rsidR="009319AB">
                                  <w:rPr>
                                    <w:rFonts w:ascii="Arial" w:hAnsi="Arial" w:cs="Arial"/>
                                    <w:b/>
                                    <w:bCs/>
                                    <w:iCs/>
                                    <w:color w:val="0009C0"/>
                                  </w:rPr>
                                  <w:t>10</w:t>
                                </w:r>
                                <w:r>
                                  <w:rPr>
                                    <w:rFonts w:ascii="Arial" w:hAnsi="Arial" w:cs="Arial"/>
                                    <w:b/>
                                    <w:bCs/>
                                    <w:iCs/>
                                    <w:color w:val="0009C0"/>
                                  </w:rPr>
                                  <w:t xml:space="preserve"> de marzo del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36905" id="_x0000_t202" coordsize="21600,21600" o:spt="202" path="m,l,21600r21600,l21600,xe">
                    <v:stroke joinstyle="miter"/>
                    <v:path gradientshapeok="t" o:connecttype="rect"/>
                  </v:shapetype>
                  <v:shape id="Cuadro de texto 151" o:spid="_x0000_s1026" type="#_x0000_t202" style="position:absolute;margin-left:443.8pt;margin-top:463.25pt;width:495pt;height: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biKw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" fillcolor="white [3201]" stroked="f" strokeweight=".5pt">
                    <v:textbox>
                      <w:txbxContent>
                        <w:p w14:paraId="29548D19" w14:textId="66312993" w:rsidR="000566AA" w:rsidRDefault="000566AA" w:rsidP="000566AA">
                          <w:r>
                            <w:rPr>
                              <w:rFonts w:ascii="Arial" w:hAnsi="Arial" w:cs="Arial"/>
                              <w:b/>
                              <w:bCs/>
                              <w:iCs/>
                              <w:color w:val="0009C0"/>
                            </w:rPr>
                            <w:t>MX-HSE-PR-</w:t>
                          </w:r>
                          <w:r w:rsidR="000D41B8">
                            <w:rPr>
                              <w:rFonts w:ascii="Arial" w:hAnsi="Arial" w:cs="Arial"/>
                              <w:b/>
                              <w:bCs/>
                              <w:iCs/>
                              <w:color w:val="0009C0"/>
                            </w:rPr>
                            <w:t>16</w:t>
                          </w:r>
                          <w:r w:rsidRPr="002F0916">
                            <w:rPr>
                              <w:rFonts w:ascii="Arial" w:hAnsi="Arial" w:cs="Arial"/>
                              <w:b/>
                              <w:bCs/>
                              <w:iCs/>
                              <w:color w:val="0009C0"/>
                            </w:rPr>
                            <w:tab/>
                          </w:r>
                          <w:r>
                            <w:rPr>
                              <w:rFonts w:ascii="Arial" w:hAnsi="Arial" w:cs="Arial"/>
                              <w:b/>
                              <w:bCs/>
                              <w:iCs/>
                              <w:color w:val="0009C0"/>
                            </w:rPr>
                            <w:t xml:space="preserve">      </w:t>
                          </w:r>
                          <w:r w:rsidRPr="002F0916">
                            <w:rPr>
                              <w:rFonts w:ascii="Arial" w:hAnsi="Arial" w:cs="Arial"/>
                              <w:b/>
                              <w:bCs/>
                              <w:iCs/>
                              <w:color w:val="0009C0"/>
                            </w:rPr>
                            <w:t xml:space="preserve">      </w:t>
                          </w:r>
                          <w:r>
                            <w:rPr>
                              <w:rFonts w:ascii="Arial" w:hAnsi="Arial" w:cs="Arial"/>
                              <w:b/>
                              <w:bCs/>
                              <w:iCs/>
                              <w:color w:val="0009C0"/>
                            </w:rPr>
                            <w:t xml:space="preserve">                   </w:t>
                          </w:r>
                          <w:r w:rsidRPr="002F0916">
                            <w:rPr>
                              <w:rFonts w:ascii="Arial" w:hAnsi="Arial" w:cs="Arial"/>
                              <w:b/>
                              <w:bCs/>
                              <w:iCs/>
                              <w:color w:val="0009C0"/>
                            </w:rPr>
                            <w:t>REV-</w:t>
                          </w:r>
                          <w:r>
                            <w:rPr>
                              <w:rFonts w:ascii="Arial" w:hAnsi="Arial" w:cs="Arial"/>
                              <w:b/>
                              <w:bCs/>
                              <w:iCs/>
                              <w:color w:val="0009C0"/>
                            </w:rPr>
                            <w:t>5</w:t>
                          </w:r>
                          <w:r w:rsidRPr="002F0916">
                            <w:rPr>
                              <w:rFonts w:ascii="Arial" w:hAnsi="Arial" w:cs="Arial"/>
                              <w:b/>
                              <w:bCs/>
                              <w:iCs/>
                              <w:color w:val="0009C0"/>
                            </w:rPr>
                            <w:tab/>
                          </w:r>
                          <w:r w:rsidRPr="002F0916">
                            <w:rPr>
                              <w:rFonts w:ascii="Arial" w:hAnsi="Arial" w:cs="Arial"/>
                              <w:b/>
                              <w:bCs/>
                              <w:iCs/>
                              <w:color w:val="0009C0"/>
                            </w:rPr>
                            <w:tab/>
                            <w:t xml:space="preserve">  </w:t>
                          </w:r>
                          <w:r>
                            <w:rPr>
                              <w:rFonts w:ascii="Arial" w:hAnsi="Arial" w:cs="Arial"/>
                              <w:b/>
                              <w:bCs/>
                              <w:iCs/>
                              <w:color w:val="0009C0"/>
                            </w:rPr>
                            <w:t xml:space="preserve">          </w:t>
                          </w:r>
                          <w:r w:rsidRPr="002F0916">
                            <w:rPr>
                              <w:rFonts w:ascii="Arial" w:hAnsi="Arial" w:cs="Arial"/>
                              <w:b/>
                              <w:bCs/>
                              <w:iCs/>
                              <w:color w:val="0009C0"/>
                            </w:rPr>
                            <w:t xml:space="preserve"> </w:t>
                          </w:r>
                          <w:r w:rsidR="009319AB">
                            <w:rPr>
                              <w:rFonts w:ascii="Arial" w:hAnsi="Arial" w:cs="Arial"/>
                              <w:b/>
                              <w:bCs/>
                              <w:iCs/>
                              <w:color w:val="0009C0"/>
                            </w:rPr>
                            <w:t>10</w:t>
                          </w:r>
                          <w:r>
                            <w:rPr>
                              <w:rFonts w:ascii="Arial" w:hAnsi="Arial" w:cs="Arial"/>
                              <w:b/>
                              <w:bCs/>
                              <w:iCs/>
                              <w:color w:val="0009C0"/>
                            </w:rPr>
                            <w:t xml:space="preserve"> de marzo del 2023</w:t>
                          </w:r>
                        </w:p>
                      </w:txbxContent>
                    </v:textbox>
                    <w10:wrap anchorx="margin"/>
                  </v:shape>
                </w:pict>
              </mc:Fallback>
            </mc:AlternateContent>
          </w:r>
          <w:r w:rsidR="00D5780E">
            <w:rPr>
              <w:noProof/>
              <w:lang w:val="es-MX" w:eastAsia="es-MX"/>
            </w:rPr>
            <mc:AlternateContent>
              <mc:Choice Requires="wps">
                <w:drawing>
                  <wp:anchor distT="0" distB="0" distL="114300" distR="114300" simplePos="0" relativeHeight="251659264" behindDoc="0" locked="0" layoutInCell="1" allowOverlap="1" wp14:anchorId="422AD589" wp14:editId="0E6F1FA4">
                    <wp:simplePos x="0" y="0"/>
                    <wp:positionH relativeFrom="margin">
                      <wp:align>center</wp:align>
                    </wp:positionH>
                    <wp:positionV relativeFrom="paragraph">
                      <wp:posOffset>5280605</wp:posOffset>
                    </wp:positionV>
                    <wp:extent cx="3703320" cy="361784"/>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6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540AA" w14:textId="47ACE5EE" w:rsidR="008D0EB4" w:rsidRPr="00C11FD3" w:rsidRDefault="00C11FD3" w:rsidP="008D0EB4">
                                <w:pPr>
                                  <w:jc w:val="center"/>
                                  <w:rPr>
                                    <w:rFonts w:ascii="Arial" w:hAnsi="Arial" w:cs="Arial"/>
                                    <w:b/>
                                    <w:bCs/>
                                    <w:color w:val="FFFFFF" w:themeColor="background1"/>
                                    <w:sz w:val="28"/>
                                    <w:szCs w:val="28"/>
                                    <w:lang w:val="es-MX"/>
                                  </w:rPr>
                                </w:pPr>
                                <w:r>
                                  <w:rPr>
                                    <w:rFonts w:ascii="Arial" w:hAnsi="Arial" w:cs="Arial"/>
                                    <w:b/>
                                    <w:bCs/>
                                    <w:color w:val="FFFFFF" w:themeColor="background1"/>
                                    <w:sz w:val="28"/>
                                    <w:szCs w:val="28"/>
                                    <w:lang w:val="es-MX"/>
                                  </w:rPr>
                                  <w:t>Procedimiento de gestión del cambio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AD589" id="Text Box 2" o:spid="_x0000_s1027" type="#_x0000_t202" style="position:absolute;margin-left:0;margin-top:415.8pt;width:291.6pt;height:2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" filled="f" stroked="f">
                    <v:textbox>
                      <w:txbxContent>
                        <w:p w14:paraId="20C540AA" w14:textId="47ACE5EE" w:rsidR="008D0EB4" w:rsidRPr="00C11FD3" w:rsidRDefault="00C11FD3" w:rsidP="008D0EB4">
                          <w:pPr>
                            <w:jc w:val="center"/>
                            <w:rPr>
                              <w:rFonts w:ascii="Arial" w:hAnsi="Arial" w:cs="Arial"/>
                              <w:b/>
                              <w:bCs/>
                              <w:color w:val="FFFFFF" w:themeColor="background1"/>
                              <w:sz w:val="28"/>
                              <w:szCs w:val="28"/>
                              <w:lang w:val="es-MX"/>
                            </w:rPr>
                          </w:pPr>
                          <w:r>
                            <w:rPr>
                              <w:rFonts w:ascii="Arial" w:hAnsi="Arial" w:cs="Arial"/>
                              <w:b/>
                              <w:bCs/>
                              <w:color w:val="FFFFFF" w:themeColor="background1"/>
                              <w:sz w:val="28"/>
                              <w:szCs w:val="28"/>
                              <w:lang w:val="es-MX"/>
                            </w:rPr>
                            <w:t>Procedimiento de gestión del cambio</w:t>
                          </w:r>
                        </w:p>
                      </w:txbxContent>
                    </v:textbox>
                    <w10:wrap anchorx="margin"/>
                  </v:shape>
                </w:pict>
              </mc:Fallback>
            </mc:AlternateContent>
          </w:r>
          <w:r w:rsidR="00C11FD3">
            <w:rPr>
              <w:noProof/>
              <w:lang w:val="es-MX" w:eastAsia="es-MX"/>
            </w:rPr>
            <w:drawing>
              <wp:anchor distT="0" distB="0" distL="114300" distR="114300" simplePos="0" relativeHeight="251658240" behindDoc="0" locked="0" layoutInCell="1" allowOverlap="1" wp14:anchorId="276BB5CE" wp14:editId="66FE2E07">
                <wp:simplePos x="0" y="0"/>
                <wp:positionH relativeFrom="margin">
                  <wp:align>left</wp:align>
                </wp:positionH>
                <wp:positionV relativeFrom="margin">
                  <wp:posOffset>-1216025</wp:posOffset>
                </wp:positionV>
                <wp:extent cx="6368415" cy="7028815"/>
                <wp:effectExtent l="0" t="0" r="0" b="635"/>
                <wp:wrapSquare wrapText="bothSides"/>
                <wp:docPr id="2" name="Imagen 2" descr="Porta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ada-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4154" cy="7035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630FD" w14:textId="04620CF1" w:rsidR="003F6C3C" w:rsidRDefault="00000000" w:rsidP="003F6C3C">
          <w:pPr>
            <w:tabs>
              <w:tab w:val="left" w:pos="864"/>
            </w:tabs>
            <w:rPr>
              <w:rFonts w:ascii="Arial Narrow" w:hAnsi="Arial Narrow" w:cs="Arial"/>
              <w:b/>
              <w:bCs/>
              <w:lang w:val="es-CO"/>
            </w:rPr>
          </w:pP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p w14:paraId="5AEC4636" w14:textId="77DB87B7" w:rsidR="00DA0BCD" w:rsidRPr="003F6C3C" w:rsidRDefault="00DA0BCD">
      <w:pPr>
        <w:pStyle w:val="Prrafodelista"/>
        <w:numPr>
          <w:ilvl w:val="0"/>
          <w:numId w:val="11"/>
        </w:numPr>
        <w:tabs>
          <w:tab w:val="left" w:pos="864"/>
        </w:tabs>
      </w:pPr>
      <w:r w:rsidRPr="003F6C3C">
        <w:rPr>
          <w:rFonts w:ascii="Arial" w:hAnsi="Arial" w:cs="Arial"/>
          <w:b/>
          <w:color w:val="000000"/>
        </w:rPr>
        <w:lastRenderedPageBreak/>
        <w:t>OBJETIVO</w:t>
      </w:r>
    </w:p>
    <w:p w14:paraId="354E7D5B" w14:textId="77777777" w:rsidR="00DA0BCD" w:rsidRPr="00DA0BCD" w:rsidRDefault="00DA0BCD" w:rsidP="00DA0BCD">
      <w:pPr>
        <w:jc w:val="both"/>
        <w:rPr>
          <w:rFonts w:ascii="Arial" w:hAnsi="Arial" w:cs="Arial"/>
          <w:color w:val="000000"/>
          <w:sz w:val="20"/>
        </w:rPr>
      </w:pPr>
    </w:p>
    <w:p w14:paraId="4A75E0F5" w14:textId="77777777" w:rsidR="00621214" w:rsidRPr="00621214" w:rsidRDefault="00621214" w:rsidP="00621214">
      <w:pPr>
        <w:pStyle w:val="Prrafodelista"/>
        <w:ind w:left="426" w:right="284"/>
        <w:jc w:val="both"/>
        <w:rPr>
          <w:rFonts w:ascii="Arial" w:hAnsi="Arial" w:cs="Arial"/>
          <w:color w:val="000000"/>
          <w:sz w:val="20"/>
        </w:rPr>
      </w:pPr>
      <w:r w:rsidRPr="00621214">
        <w:rPr>
          <w:rFonts w:ascii="Arial" w:hAnsi="Arial" w:cs="Arial"/>
          <w:color w:val="000000"/>
          <w:sz w:val="20"/>
        </w:rPr>
        <w:t>Definir el procedimiento para la implementación y el control de los cambios planificados temporales y permanentes que impacten en el desempeño de la salud y seguridad en el trabajo, minimizando la aparición de nuevos riesgos en el entorno laboral a medida que suceden los cambios.</w:t>
      </w:r>
    </w:p>
    <w:p w14:paraId="6DE0EB1C" w14:textId="77777777" w:rsidR="00DA0BCD" w:rsidRPr="00DA0BCD" w:rsidRDefault="00DA0BCD" w:rsidP="00DA0BCD">
      <w:pPr>
        <w:jc w:val="both"/>
        <w:rPr>
          <w:rFonts w:ascii="Arial" w:hAnsi="Arial" w:cs="Arial"/>
          <w:color w:val="000000"/>
          <w:sz w:val="20"/>
        </w:rPr>
      </w:pPr>
    </w:p>
    <w:p w14:paraId="68A881C9" w14:textId="3D83C34B" w:rsidR="00DA0BCD" w:rsidRPr="003F6C3C" w:rsidRDefault="00DA0BCD">
      <w:pPr>
        <w:pStyle w:val="Prrafodelista"/>
        <w:numPr>
          <w:ilvl w:val="0"/>
          <w:numId w:val="11"/>
        </w:numPr>
        <w:tabs>
          <w:tab w:val="left" w:pos="567"/>
          <w:tab w:val="left" w:pos="3593"/>
        </w:tabs>
        <w:rPr>
          <w:rFonts w:ascii="Arial" w:hAnsi="Arial" w:cs="Arial"/>
          <w:b/>
          <w:color w:val="000000"/>
        </w:rPr>
      </w:pPr>
      <w:r w:rsidRPr="003F6C3C">
        <w:rPr>
          <w:rFonts w:ascii="Arial" w:hAnsi="Arial" w:cs="Arial"/>
          <w:b/>
          <w:color w:val="000000"/>
        </w:rPr>
        <w:t>ALCANCE</w:t>
      </w:r>
    </w:p>
    <w:p w14:paraId="2387FC86" w14:textId="77777777" w:rsidR="00DA0BCD" w:rsidRPr="00DA0BCD" w:rsidRDefault="00DA0BCD" w:rsidP="00DA0BCD">
      <w:pPr>
        <w:rPr>
          <w:rFonts w:ascii="Arial" w:hAnsi="Arial" w:cs="Arial"/>
          <w:color w:val="000000"/>
          <w:sz w:val="20"/>
        </w:rPr>
      </w:pPr>
    </w:p>
    <w:p w14:paraId="25705231" w14:textId="4CD91081" w:rsidR="00DA0BCD" w:rsidRDefault="00621214" w:rsidP="00621214">
      <w:pPr>
        <w:pStyle w:val="Piedepgina"/>
        <w:ind w:left="426" w:right="284"/>
        <w:jc w:val="both"/>
        <w:rPr>
          <w:rFonts w:ascii="Arial" w:hAnsi="Arial" w:cs="Arial"/>
          <w:color w:val="000000"/>
          <w:sz w:val="20"/>
        </w:rPr>
      </w:pPr>
      <w:r w:rsidRPr="00621214">
        <w:rPr>
          <w:rFonts w:ascii="Arial" w:hAnsi="Arial" w:cs="Arial"/>
          <w:color w:val="000000"/>
          <w:sz w:val="20"/>
        </w:rPr>
        <w:t>Aplica a todos los procesos involucrados en la organización que planifiquen realizar cualquier cambio que impacte en el sistema de salud y seguridad en el trabajo.</w:t>
      </w:r>
    </w:p>
    <w:p w14:paraId="3E5AFABB" w14:textId="77777777" w:rsidR="00621214" w:rsidRPr="00DA0BCD" w:rsidRDefault="00621214" w:rsidP="00621214">
      <w:pPr>
        <w:pStyle w:val="Piedepgina"/>
        <w:ind w:left="426" w:right="284"/>
        <w:jc w:val="both"/>
        <w:rPr>
          <w:rFonts w:ascii="Arial" w:hAnsi="Arial" w:cs="Arial"/>
          <w:color w:val="000000"/>
          <w:sz w:val="20"/>
        </w:rPr>
      </w:pPr>
    </w:p>
    <w:p w14:paraId="610DF186" w14:textId="39B4765D" w:rsidR="00DA0BCD" w:rsidRPr="003F6C3C" w:rsidRDefault="00DA0BCD">
      <w:pPr>
        <w:pStyle w:val="Prrafodelista"/>
        <w:numPr>
          <w:ilvl w:val="0"/>
          <w:numId w:val="11"/>
        </w:numPr>
        <w:tabs>
          <w:tab w:val="left" w:pos="567"/>
          <w:tab w:val="left" w:pos="3593"/>
        </w:tabs>
        <w:rPr>
          <w:rFonts w:ascii="Arial" w:hAnsi="Arial" w:cs="Arial"/>
          <w:b/>
          <w:bCs/>
          <w:color w:val="000000"/>
        </w:rPr>
      </w:pPr>
      <w:r w:rsidRPr="003F6C3C">
        <w:rPr>
          <w:rFonts w:ascii="Arial" w:hAnsi="Arial" w:cs="Arial"/>
          <w:b/>
          <w:bCs/>
          <w:color w:val="000000"/>
        </w:rPr>
        <w:t>RESPONSABLES</w:t>
      </w:r>
      <w:r w:rsidRPr="003F6C3C">
        <w:rPr>
          <w:rFonts w:ascii="Arial" w:hAnsi="Arial" w:cs="Arial"/>
          <w:b/>
          <w:bCs/>
          <w:color w:val="000000"/>
        </w:rPr>
        <w:tab/>
      </w:r>
    </w:p>
    <w:p w14:paraId="6EF785B5" w14:textId="77777777" w:rsidR="00DA0BCD" w:rsidRPr="00DA0BCD" w:rsidRDefault="00DA0BCD" w:rsidP="00DA0BCD">
      <w:pPr>
        <w:jc w:val="both"/>
        <w:rPr>
          <w:rFonts w:ascii="Arial" w:hAnsi="Arial" w:cs="Arial"/>
          <w:color w:val="000000"/>
          <w:sz w:val="20"/>
        </w:rPr>
      </w:pPr>
    </w:p>
    <w:p w14:paraId="4E0E9E01" w14:textId="13628879" w:rsidR="004D3893" w:rsidRPr="004D3893" w:rsidRDefault="004D3893" w:rsidP="004D3893">
      <w:pPr>
        <w:ind w:left="426" w:right="284"/>
        <w:jc w:val="both"/>
        <w:rPr>
          <w:rFonts w:ascii="Arial" w:hAnsi="Arial" w:cs="Arial"/>
          <w:bCs/>
          <w:color w:val="000000"/>
          <w:sz w:val="20"/>
        </w:rPr>
      </w:pPr>
      <w:r w:rsidRPr="004D3893">
        <w:rPr>
          <w:rFonts w:ascii="Arial" w:hAnsi="Arial" w:cs="Arial"/>
          <w:b/>
          <w:color w:val="000000"/>
          <w:sz w:val="20"/>
        </w:rPr>
        <w:t xml:space="preserve">Iniciador (Trabajador): </w:t>
      </w:r>
      <w:r w:rsidRPr="004D3893">
        <w:rPr>
          <w:rFonts w:ascii="Arial" w:hAnsi="Arial" w:cs="Arial"/>
          <w:bCs/>
          <w:color w:val="000000"/>
          <w:sz w:val="20"/>
        </w:rPr>
        <w:t>Solicita el cambio potencial debido a la necesidad del proceso, ideas o propuestas para mejorar el proceso o corregir la desviación de un proceso. Cualquier trabajador de la organización.</w:t>
      </w:r>
    </w:p>
    <w:p w14:paraId="21D06322" w14:textId="77777777" w:rsidR="004D3893" w:rsidRPr="004D3893" w:rsidRDefault="004D3893" w:rsidP="004D3893">
      <w:pPr>
        <w:ind w:left="426" w:right="284"/>
        <w:jc w:val="both"/>
        <w:rPr>
          <w:rFonts w:ascii="Arial" w:hAnsi="Arial" w:cs="Arial"/>
          <w:b/>
          <w:color w:val="000000"/>
          <w:sz w:val="20"/>
        </w:rPr>
      </w:pPr>
    </w:p>
    <w:p w14:paraId="596E3A2F" w14:textId="461A386A" w:rsidR="004D3893" w:rsidRPr="004D3893" w:rsidRDefault="004D3893" w:rsidP="004D3893">
      <w:pPr>
        <w:ind w:left="426" w:right="284"/>
        <w:jc w:val="both"/>
        <w:rPr>
          <w:rFonts w:ascii="Arial" w:hAnsi="Arial" w:cs="Arial"/>
          <w:bCs/>
          <w:color w:val="000000"/>
          <w:sz w:val="20"/>
        </w:rPr>
      </w:pPr>
      <w:r w:rsidRPr="004D3893">
        <w:rPr>
          <w:rFonts w:ascii="Arial" w:hAnsi="Arial" w:cs="Arial"/>
          <w:b/>
          <w:color w:val="000000"/>
          <w:sz w:val="20"/>
        </w:rPr>
        <w:t xml:space="preserve">Verificador (Líder del proceso): </w:t>
      </w:r>
      <w:r w:rsidRPr="004D3893">
        <w:rPr>
          <w:rFonts w:ascii="Arial" w:hAnsi="Arial" w:cs="Arial"/>
          <w:bCs/>
          <w:color w:val="000000"/>
          <w:sz w:val="20"/>
        </w:rPr>
        <w:t>Ejecuta el formato de gestión del cambio identificando los posibles riesgos nuevos y los pasos necesarios para completar el proyecto de gestión del cambio.</w:t>
      </w:r>
    </w:p>
    <w:p w14:paraId="74BB024D" w14:textId="77777777" w:rsidR="004D3893" w:rsidRPr="004D3893" w:rsidRDefault="004D3893" w:rsidP="004D3893">
      <w:pPr>
        <w:ind w:left="426" w:right="284"/>
        <w:jc w:val="both"/>
        <w:rPr>
          <w:rFonts w:ascii="Arial" w:hAnsi="Arial" w:cs="Arial"/>
          <w:b/>
          <w:color w:val="000000"/>
          <w:sz w:val="20"/>
        </w:rPr>
      </w:pPr>
    </w:p>
    <w:p w14:paraId="49500C21" w14:textId="642D055A" w:rsidR="004D3893" w:rsidRPr="004D3893" w:rsidRDefault="004D3893" w:rsidP="004D3893">
      <w:pPr>
        <w:ind w:left="426" w:right="284"/>
        <w:jc w:val="both"/>
        <w:rPr>
          <w:rFonts w:ascii="Arial" w:hAnsi="Arial" w:cs="Arial"/>
          <w:bCs/>
          <w:color w:val="000000"/>
          <w:sz w:val="20"/>
        </w:rPr>
      </w:pPr>
      <w:r w:rsidRPr="004D3893">
        <w:rPr>
          <w:rFonts w:ascii="Arial" w:hAnsi="Arial" w:cs="Arial"/>
          <w:b/>
          <w:color w:val="000000"/>
          <w:sz w:val="20"/>
        </w:rPr>
        <w:t>Revisor (Comité de gestión del cambio Corporativo / Local):</w:t>
      </w:r>
      <w:r w:rsidRPr="004D3893">
        <w:rPr>
          <w:rFonts w:ascii="Arial" w:hAnsi="Arial" w:cs="Arial"/>
          <w:b/>
          <w:color w:val="000000"/>
          <w:sz w:val="20"/>
        </w:rPr>
        <w:t xml:space="preserve"> </w:t>
      </w:r>
      <w:r w:rsidRPr="004D3893">
        <w:rPr>
          <w:rFonts w:ascii="Arial" w:hAnsi="Arial" w:cs="Arial"/>
          <w:bCs/>
          <w:color w:val="000000"/>
          <w:sz w:val="20"/>
        </w:rPr>
        <w:t xml:space="preserve">Los lideres de proceso que lo conforman, revisan la gestión de cambio propuesto. </w:t>
      </w:r>
    </w:p>
    <w:p w14:paraId="1EEE3CBC" w14:textId="77777777" w:rsidR="004D3893" w:rsidRPr="004D3893" w:rsidRDefault="004D3893" w:rsidP="004D3893">
      <w:pPr>
        <w:ind w:left="426" w:right="284"/>
        <w:jc w:val="both"/>
        <w:rPr>
          <w:rFonts w:ascii="Arial" w:hAnsi="Arial" w:cs="Arial"/>
          <w:b/>
          <w:color w:val="000000"/>
          <w:sz w:val="20"/>
        </w:rPr>
      </w:pPr>
    </w:p>
    <w:p w14:paraId="7C22BDD2" w14:textId="6124E64C" w:rsidR="004D3893" w:rsidRPr="004D3893" w:rsidRDefault="004D3893" w:rsidP="004D3893">
      <w:pPr>
        <w:ind w:left="426" w:right="284"/>
        <w:jc w:val="both"/>
        <w:rPr>
          <w:rFonts w:ascii="Arial" w:hAnsi="Arial" w:cs="Arial"/>
          <w:b/>
          <w:color w:val="000000"/>
          <w:sz w:val="20"/>
        </w:rPr>
      </w:pPr>
      <w:r w:rsidRPr="004D3893">
        <w:rPr>
          <w:rFonts w:ascii="Arial" w:hAnsi="Arial" w:cs="Arial"/>
          <w:b/>
          <w:color w:val="000000"/>
          <w:sz w:val="20"/>
        </w:rPr>
        <w:t>Aprobador (</w:t>
      </w:r>
      <w:r>
        <w:rPr>
          <w:rFonts w:ascii="Arial" w:hAnsi="Arial" w:cs="Arial"/>
          <w:b/>
          <w:color w:val="000000"/>
          <w:sz w:val="20"/>
        </w:rPr>
        <w:t>D</w:t>
      </w:r>
      <w:r w:rsidRPr="004D3893">
        <w:rPr>
          <w:rFonts w:ascii="Arial" w:hAnsi="Arial" w:cs="Arial"/>
          <w:b/>
          <w:color w:val="000000"/>
          <w:sz w:val="20"/>
        </w:rPr>
        <w:t>irector</w:t>
      </w:r>
      <w:r w:rsidRPr="004D3893">
        <w:rPr>
          <w:rFonts w:ascii="Arial" w:hAnsi="Arial" w:cs="Arial"/>
          <w:b/>
          <w:color w:val="000000"/>
          <w:sz w:val="20"/>
        </w:rPr>
        <w:t xml:space="preserve"> de Operaciones – </w:t>
      </w:r>
      <w:r>
        <w:rPr>
          <w:rFonts w:ascii="Arial" w:hAnsi="Arial" w:cs="Arial"/>
          <w:b/>
          <w:color w:val="000000"/>
          <w:sz w:val="20"/>
        </w:rPr>
        <w:t>D</w:t>
      </w:r>
      <w:r w:rsidRPr="004D3893">
        <w:rPr>
          <w:rFonts w:ascii="Arial" w:hAnsi="Arial" w:cs="Arial"/>
          <w:b/>
          <w:color w:val="000000"/>
          <w:sz w:val="20"/>
        </w:rPr>
        <w:t>irector de Desarrollo (corporativo) / Gerente General (Local)):</w:t>
      </w:r>
      <w:r>
        <w:rPr>
          <w:rFonts w:ascii="Arial" w:hAnsi="Arial" w:cs="Arial"/>
          <w:b/>
          <w:color w:val="000000"/>
          <w:sz w:val="20"/>
        </w:rPr>
        <w:t xml:space="preserve"> </w:t>
      </w:r>
      <w:r w:rsidRPr="004D3893">
        <w:rPr>
          <w:rFonts w:ascii="Arial" w:hAnsi="Arial" w:cs="Arial"/>
          <w:bCs/>
          <w:color w:val="000000"/>
          <w:sz w:val="20"/>
        </w:rPr>
        <w:t>Aprueba la gestión del cambio.</w:t>
      </w:r>
    </w:p>
    <w:p w14:paraId="322D6447" w14:textId="77777777" w:rsidR="00DA0BCD" w:rsidRPr="00DA0BCD" w:rsidRDefault="00DA0BCD" w:rsidP="00DA0BCD">
      <w:pPr>
        <w:jc w:val="both"/>
        <w:rPr>
          <w:rFonts w:ascii="Arial" w:hAnsi="Arial" w:cs="Arial"/>
          <w:color w:val="000000"/>
          <w:sz w:val="20"/>
        </w:rPr>
      </w:pPr>
    </w:p>
    <w:p w14:paraId="126CBA1C" w14:textId="77777777" w:rsidR="00DA0BCD" w:rsidRPr="00DA0BCD" w:rsidRDefault="00DA0BCD" w:rsidP="00DA0BCD">
      <w:pPr>
        <w:jc w:val="both"/>
        <w:rPr>
          <w:rFonts w:ascii="Arial" w:hAnsi="Arial" w:cs="Arial"/>
          <w:color w:val="000000"/>
          <w:sz w:val="20"/>
        </w:rPr>
      </w:pPr>
    </w:p>
    <w:p w14:paraId="702C6E21" w14:textId="77777777" w:rsidR="00DA0BCD" w:rsidRPr="003F6C3C" w:rsidRDefault="00DA0BCD">
      <w:pPr>
        <w:numPr>
          <w:ilvl w:val="0"/>
          <w:numId w:val="11"/>
        </w:numPr>
        <w:tabs>
          <w:tab w:val="left" w:pos="567"/>
          <w:tab w:val="left" w:pos="3593"/>
        </w:tabs>
        <w:ind w:left="284" w:hanging="142"/>
        <w:rPr>
          <w:rFonts w:ascii="Arial" w:hAnsi="Arial" w:cs="Arial"/>
          <w:b/>
          <w:bCs/>
          <w:color w:val="000000"/>
        </w:rPr>
      </w:pPr>
      <w:r w:rsidRPr="003F6C3C">
        <w:rPr>
          <w:rFonts w:ascii="Arial" w:hAnsi="Arial" w:cs="Arial"/>
          <w:b/>
          <w:bCs/>
          <w:color w:val="000000"/>
        </w:rPr>
        <w:t xml:space="preserve">DEFINICIONES </w:t>
      </w:r>
    </w:p>
    <w:p w14:paraId="7389DD66" w14:textId="77777777" w:rsidR="00DA0BCD" w:rsidRPr="00DA0BCD" w:rsidRDefault="00DA0BCD" w:rsidP="00DA0BCD">
      <w:pPr>
        <w:rPr>
          <w:rFonts w:ascii="Arial" w:hAnsi="Arial" w:cs="Arial"/>
          <w:color w:val="000000"/>
          <w:sz w:val="20"/>
        </w:rPr>
      </w:pPr>
    </w:p>
    <w:p w14:paraId="5E102AA9" w14:textId="3C7A9D80" w:rsidR="00DA0BCD" w:rsidRDefault="00DA0BCD" w:rsidP="003B3FF3">
      <w:pPr>
        <w:ind w:left="426" w:right="284"/>
        <w:jc w:val="both"/>
        <w:rPr>
          <w:rFonts w:ascii="Arial" w:hAnsi="Arial" w:cs="Arial"/>
          <w:bCs/>
          <w:color w:val="000000"/>
          <w:sz w:val="20"/>
        </w:rPr>
      </w:pPr>
      <w:r w:rsidRPr="00E362AB">
        <w:rPr>
          <w:rFonts w:ascii="Arial" w:hAnsi="Arial" w:cs="Arial"/>
          <w:b/>
          <w:color w:val="000000"/>
          <w:sz w:val="20"/>
        </w:rPr>
        <w:t>Gestión del Cambio</w:t>
      </w:r>
      <w:r w:rsidR="00F8759D">
        <w:rPr>
          <w:rFonts w:ascii="Arial" w:hAnsi="Arial" w:cs="Arial"/>
          <w:b/>
          <w:color w:val="000000"/>
          <w:sz w:val="20"/>
        </w:rPr>
        <w:t>:</w:t>
      </w:r>
      <w:r w:rsidRPr="00E362AB">
        <w:rPr>
          <w:rFonts w:ascii="Arial" w:hAnsi="Arial" w:cs="Arial"/>
          <w:b/>
          <w:color w:val="000000"/>
          <w:sz w:val="20"/>
        </w:rPr>
        <w:t xml:space="preserve"> </w:t>
      </w:r>
      <w:r w:rsidR="00F8759D" w:rsidRPr="00F8759D">
        <w:rPr>
          <w:rFonts w:ascii="Arial" w:hAnsi="Arial" w:cs="Arial"/>
          <w:bCs/>
          <w:color w:val="000000"/>
          <w:sz w:val="20"/>
        </w:rPr>
        <w:t xml:space="preserve">La gestión del cambio es un enfoque sistemático para los cambios organizacionales con el objetivo de garantizar la continua seguridad de los trabajadores durante todo el proceso. Estos procesos sistemáticos aseguran que el cambio se gestione de manera proactiva. PERMANENTE: Cambio que no vuelva a su estado original o condición inicial. TEMPORAL: Su duración máxima es de un año, después de este tiempo el cambio se considerará </w:t>
      </w:r>
      <w:r w:rsidR="00F8759D" w:rsidRPr="00F8759D">
        <w:rPr>
          <w:rFonts w:ascii="Arial" w:hAnsi="Arial" w:cs="Arial"/>
          <w:bCs/>
          <w:color w:val="000000"/>
          <w:sz w:val="20"/>
        </w:rPr>
        <w:t xml:space="preserve">permanente. </w:t>
      </w:r>
    </w:p>
    <w:p w14:paraId="46F909D9" w14:textId="5AFB9535" w:rsidR="00F8759D" w:rsidRDefault="00F8759D" w:rsidP="003B3FF3">
      <w:pPr>
        <w:ind w:left="426" w:right="284"/>
        <w:jc w:val="both"/>
        <w:rPr>
          <w:rFonts w:ascii="Arial" w:hAnsi="Arial" w:cs="Arial"/>
          <w:bCs/>
          <w:color w:val="000000"/>
          <w:sz w:val="20"/>
        </w:rPr>
      </w:pPr>
    </w:p>
    <w:p w14:paraId="1F8A7724" w14:textId="02594B7B" w:rsidR="00F8759D" w:rsidRPr="00F8759D" w:rsidRDefault="00F8759D" w:rsidP="00F8759D">
      <w:pPr>
        <w:ind w:left="426" w:right="284"/>
        <w:jc w:val="both"/>
        <w:rPr>
          <w:rFonts w:ascii="Arial" w:hAnsi="Arial" w:cs="Arial"/>
          <w:bCs/>
          <w:color w:val="000000"/>
          <w:sz w:val="20"/>
        </w:rPr>
      </w:pPr>
      <w:r w:rsidRPr="00F8759D">
        <w:rPr>
          <w:rFonts w:ascii="Arial" w:hAnsi="Arial" w:cs="Arial"/>
          <w:b/>
          <w:color w:val="000000"/>
          <w:sz w:val="20"/>
        </w:rPr>
        <w:t>Evaluación de riesgos:</w:t>
      </w:r>
      <w:r w:rsidRPr="00F8759D">
        <w:rPr>
          <w:rFonts w:ascii="Arial" w:hAnsi="Arial" w:cs="Arial"/>
          <w:bCs/>
          <w:color w:val="000000"/>
          <w:sz w:val="20"/>
        </w:rPr>
        <w:t xml:space="preserve"> El proceso para evaluar riesgos y oportunidades de la organización, así como del sistema de gestión de seguridad y así determinar controles asegurando que cualquier actividad se llevará a cabo de la manera más segura posible.</w:t>
      </w:r>
    </w:p>
    <w:p w14:paraId="1E096CBB" w14:textId="77777777" w:rsidR="00F8759D" w:rsidRPr="00F8759D" w:rsidRDefault="00F8759D" w:rsidP="00F8759D">
      <w:pPr>
        <w:ind w:left="426" w:right="284"/>
        <w:jc w:val="both"/>
        <w:rPr>
          <w:rFonts w:ascii="Arial" w:hAnsi="Arial" w:cs="Arial"/>
          <w:bCs/>
          <w:color w:val="000000"/>
          <w:sz w:val="20"/>
        </w:rPr>
      </w:pPr>
    </w:p>
    <w:p w14:paraId="2733F8A1" w14:textId="7BEDC993" w:rsidR="00F8759D" w:rsidRPr="00F8759D" w:rsidRDefault="00F8759D" w:rsidP="00F8759D">
      <w:pPr>
        <w:ind w:left="426" w:right="284"/>
        <w:jc w:val="both"/>
        <w:rPr>
          <w:rFonts w:ascii="Arial" w:hAnsi="Arial" w:cs="Arial"/>
          <w:bCs/>
          <w:color w:val="000000"/>
          <w:sz w:val="20"/>
        </w:rPr>
      </w:pPr>
      <w:r w:rsidRPr="00F8759D">
        <w:rPr>
          <w:rFonts w:ascii="Arial" w:hAnsi="Arial" w:cs="Arial"/>
          <w:b/>
          <w:color w:val="000000"/>
          <w:sz w:val="20"/>
        </w:rPr>
        <w:t>Equipo corporativo para la estandarización de cambios:</w:t>
      </w:r>
      <w:r w:rsidRPr="00F8759D">
        <w:rPr>
          <w:rFonts w:ascii="Arial" w:hAnsi="Arial" w:cs="Arial"/>
          <w:bCs/>
          <w:color w:val="000000"/>
          <w:sz w:val="20"/>
        </w:rPr>
        <w:t xml:space="preserve"> Cargos que tienen el conocimiento y la experiencia para revisar y aprobar una gestión del cambio para ser aplicada a nivel corporativo. Este grupo se forma según el tipo de cambio a implementar. Conformado por Director de Operaciones, , Gerente HSEQ Corporativo y Gerente técnico corporativo. </w:t>
      </w:r>
    </w:p>
    <w:p w14:paraId="0FD61182" w14:textId="77777777" w:rsidR="00F8759D" w:rsidRPr="00F8759D" w:rsidRDefault="00F8759D" w:rsidP="00F8759D">
      <w:pPr>
        <w:ind w:left="426" w:right="284"/>
        <w:jc w:val="both"/>
        <w:rPr>
          <w:rFonts w:ascii="Arial" w:hAnsi="Arial" w:cs="Arial"/>
          <w:bCs/>
          <w:color w:val="000000"/>
          <w:sz w:val="20"/>
        </w:rPr>
      </w:pPr>
    </w:p>
    <w:p w14:paraId="0098081F" w14:textId="42C3D9E6" w:rsidR="00F8759D" w:rsidRDefault="00F8759D" w:rsidP="00F8759D">
      <w:pPr>
        <w:ind w:left="426" w:right="284"/>
        <w:jc w:val="both"/>
        <w:rPr>
          <w:rFonts w:ascii="Arial" w:hAnsi="Arial" w:cs="Arial"/>
          <w:bCs/>
          <w:color w:val="000000"/>
          <w:sz w:val="20"/>
        </w:rPr>
      </w:pPr>
      <w:r w:rsidRPr="00F8759D">
        <w:rPr>
          <w:rFonts w:ascii="Arial" w:hAnsi="Arial" w:cs="Arial"/>
          <w:b/>
          <w:color w:val="000000"/>
          <w:sz w:val="20"/>
        </w:rPr>
        <w:t>Equipo Local de gestión del cambio:</w:t>
      </w:r>
      <w:r w:rsidRPr="00F8759D">
        <w:rPr>
          <w:rFonts w:ascii="Arial" w:hAnsi="Arial" w:cs="Arial"/>
          <w:bCs/>
          <w:color w:val="000000"/>
          <w:sz w:val="20"/>
        </w:rPr>
        <w:t xml:space="preserve"> Estará conformado por los lideres de procesos relacionados con la gestión del cambio y representante del comité de salud y seguridad en el trabajo.</w:t>
      </w:r>
    </w:p>
    <w:p w14:paraId="3EF79E24" w14:textId="6E8B2E42" w:rsidR="00F8759D" w:rsidRDefault="00F8759D" w:rsidP="003B3FF3">
      <w:pPr>
        <w:ind w:left="426" w:right="284"/>
        <w:jc w:val="both"/>
        <w:rPr>
          <w:rFonts w:ascii="Arial" w:hAnsi="Arial" w:cs="Arial"/>
          <w:color w:val="000000"/>
          <w:sz w:val="20"/>
        </w:rPr>
      </w:pPr>
    </w:p>
    <w:p w14:paraId="6C7A94C8" w14:textId="35AAB1C5" w:rsidR="00F8759D" w:rsidRDefault="00F8759D" w:rsidP="003B3FF3">
      <w:pPr>
        <w:ind w:left="426" w:right="284"/>
        <w:jc w:val="both"/>
        <w:rPr>
          <w:rFonts w:ascii="Arial" w:hAnsi="Arial" w:cs="Arial"/>
          <w:color w:val="000000"/>
          <w:sz w:val="20"/>
        </w:rPr>
      </w:pPr>
    </w:p>
    <w:p w14:paraId="458AD7EE" w14:textId="5FA3DE7B" w:rsidR="00F8759D" w:rsidRDefault="00F8759D" w:rsidP="003B3FF3">
      <w:pPr>
        <w:ind w:left="426" w:right="284"/>
        <w:jc w:val="both"/>
        <w:rPr>
          <w:rFonts w:ascii="Arial" w:hAnsi="Arial" w:cs="Arial"/>
          <w:color w:val="000000"/>
          <w:sz w:val="20"/>
        </w:rPr>
      </w:pPr>
    </w:p>
    <w:p w14:paraId="12B5D9D7" w14:textId="77777777" w:rsidR="00DA0BCD" w:rsidRPr="00DA0BCD" w:rsidRDefault="00DA0BCD" w:rsidP="00DA0BCD">
      <w:pPr>
        <w:jc w:val="both"/>
        <w:rPr>
          <w:rFonts w:ascii="Arial" w:hAnsi="Arial" w:cs="Arial"/>
          <w:color w:val="000000"/>
          <w:sz w:val="20"/>
        </w:rPr>
      </w:pPr>
    </w:p>
    <w:p w14:paraId="6572D21D" w14:textId="77777777" w:rsidR="00DA0BCD" w:rsidRPr="00DA0BCD" w:rsidRDefault="00DA0BCD" w:rsidP="00DA0BCD">
      <w:pPr>
        <w:jc w:val="both"/>
        <w:rPr>
          <w:rFonts w:ascii="Arial" w:hAnsi="Arial" w:cs="Arial"/>
          <w:color w:val="000000"/>
          <w:sz w:val="20"/>
        </w:rPr>
      </w:pPr>
    </w:p>
    <w:p w14:paraId="00F3878B" w14:textId="7CA2E09F" w:rsidR="00DA0BCD" w:rsidRPr="003F6C3C" w:rsidRDefault="00DA0BCD">
      <w:pPr>
        <w:numPr>
          <w:ilvl w:val="0"/>
          <w:numId w:val="11"/>
        </w:numPr>
        <w:tabs>
          <w:tab w:val="left" w:pos="567"/>
          <w:tab w:val="left" w:pos="3593"/>
        </w:tabs>
        <w:ind w:left="284" w:hanging="142"/>
        <w:rPr>
          <w:rFonts w:ascii="Arial" w:hAnsi="Arial" w:cs="Arial"/>
          <w:b/>
          <w:bCs/>
          <w:color w:val="000000"/>
        </w:rPr>
      </w:pPr>
      <w:r w:rsidRPr="003F6C3C">
        <w:rPr>
          <w:rFonts w:ascii="Arial" w:hAnsi="Arial" w:cs="Arial"/>
          <w:b/>
          <w:bCs/>
          <w:color w:val="000000"/>
        </w:rPr>
        <w:lastRenderedPageBreak/>
        <w:t>DESARROLLO</w:t>
      </w:r>
    </w:p>
    <w:p w14:paraId="0F903265" w14:textId="29E9FF45" w:rsidR="00C750A0" w:rsidRDefault="00C750A0" w:rsidP="00C750A0">
      <w:pPr>
        <w:tabs>
          <w:tab w:val="left" w:pos="567"/>
          <w:tab w:val="left" w:pos="3593"/>
        </w:tabs>
        <w:rPr>
          <w:rFonts w:ascii="Arial" w:hAnsi="Arial" w:cs="Arial"/>
          <w:b/>
          <w:bCs/>
          <w:color w:val="000000"/>
          <w:sz w:val="20"/>
        </w:rPr>
      </w:pPr>
    </w:p>
    <w:p w14:paraId="6292AE32" w14:textId="216F4978" w:rsidR="00C750A0" w:rsidRPr="009319AB" w:rsidRDefault="00C750A0">
      <w:pPr>
        <w:pStyle w:val="Prrafodelista"/>
        <w:numPr>
          <w:ilvl w:val="1"/>
          <w:numId w:val="5"/>
        </w:numPr>
        <w:contextualSpacing/>
        <w:jc w:val="both"/>
        <w:rPr>
          <w:rFonts w:ascii="Arial" w:hAnsi="Arial" w:cs="Arial"/>
          <w:sz w:val="20"/>
          <w:szCs w:val="20"/>
          <w:u w:val="single"/>
        </w:rPr>
      </w:pPr>
      <w:r w:rsidRPr="009319AB">
        <w:rPr>
          <w:rFonts w:ascii="Arial" w:hAnsi="Arial" w:cs="Arial"/>
          <w:sz w:val="20"/>
          <w:szCs w:val="20"/>
          <w:u w:val="single"/>
        </w:rPr>
        <w:t>Identificación del cambio:</w:t>
      </w:r>
    </w:p>
    <w:p w14:paraId="2CE3CF83" w14:textId="77777777" w:rsidR="00C750A0" w:rsidRPr="009319AB" w:rsidRDefault="00C750A0" w:rsidP="00C750A0">
      <w:pPr>
        <w:spacing w:after="160" w:line="259" w:lineRule="auto"/>
        <w:contextualSpacing/>
        <w:jc w:val="both"/>
        <w:rPr>
          <w:rFonts w:ascii="Arial" w:hAnsi="Arial" w:cs="Arial"/>
          <w:sz w:val="20"/>
          <w:szCs w:val="20"/>
        </w:rPr>
      </w:pPr>
    </w:p>
    <w:p w14:paraId="30319B1E" w14:textId="3389147D" w:rsidR="00C750A0" w:rsidRPr="009319AB" w:rsidRDefault="00C750A0" w:rsidP="00C750A0">
      <w:pPr>
        <w:spacing w:after="160" w:line="259" w:lineRule="auto"/>
        <w:contextualSpacing/>
        <w:jc w:val="both"/>
        <w:rPr>
          <w:rFonts w:ascii="Arial" w:hAnsi="Arial" w:cs="Arial"/>
          <w:i/>
          <w:iCs/>
          <w:sz w:val="20"/>
          <w:szCs w:val="20"/>
        </w:rPr>
      </w:pPr>
      <w:r w:rsidRPr="009319AB">
        <w:rPr>
          <w:rFonts w:ascii="Arial" w:hAnsi="Arial" w:cs="Arial"/>
          <w:b/>
          <w:bCs/>
          <w:sz w:val="20"/>
          <w:szCs w:val="20"/>
        </w:rPr>
        <w:t xml:space="preserve"> </w:t>
      </w:r>
      <w:r w:rsidRPr="009319AB">
        <w:rPr>
          <w:rFonts w:ascii="Arial" w:hAnsi="Arial" w:cs="Arial"/>
          <w:b/>
          <w:bCs/>
          <w:i/>
          <w:iCs/>
          <w:sz w:val="20"/>
          <w:szCs w:val="20"/>
        </w:rPr>
        <w:t>Nivel corporativo</w:t>
      </w:r>
      <w:r w:rsidRPr="009319AB">
        <w:rPr>
          <w:rFonts w:ascii="Arial" w:hAnsi="Arial" w:cs="Arial"/>
          <w:i/>
          <w:iCs/>
          <w:sz w:val="20"/>
          <w:szCs w:val="20"/>
        </w:rPr>
        <w:t>:</w:t>
      </w:r>
    </w:p>
    <w:p w14:paraId="7A189766" w14:textId="42BE601E" w:rsidR="00C750A0" w:rsidRPr="009319AB" w:rsidRDefault="00C750A0" w:rsidP="00C750A0">
      <w:pPr>
        <w:spacing w:after="160" w:line="259" w:lineRule="auto"/>
        <w:contextualSpacing/>
        <w:jc w:val="both"/>
        <w:rPr>
          <w:rFonts w:ascii="Arial" w:hAnsi="Arial" w:cs="Arial"/>
          <w:sz w:val="20"/>
          <w:szCs w:val="20"/>
        </w:rPr>
      </w:pPr>
      <w:r w:rsidRPr="009319AB">
        <w:rPr>
          <w:rFonts w:ascii="Arial" w:hAnsi="Arial" w:cs="Arial"/>
          <w:sz w:val="20"/>
          <w:szCs w:val="20"/>
        </w:rPr>
        <w:t xml:space="preserve">El </w:t>
      </w:r>
      <w:r w:rsidR="0035354E" w:rsidRPr="009319AB">
        <w:rPr>
          <w:rFonts w:ascii="Arial" w:hAnsi="Arial" w:cs="Arial"/>
          <w:sz w:val="20"/>
          <w:szCs w:val="20"/>
        </w:rPr>
        <w:t>director</w:t>
      </w:r>
      <w:r w:rsidRPr="009319AB">
        <w:rPr>
          <w:rFonts w:ascii="Arial" w:hAnsi="Arial" w:cs="Arial"/>
          <w:sz w:val="20"/>
          <w:szCs w:val="20"/>
        </w:rPr>
        <w:t xml:space="preserve"> de Operaciones en conjunto con el Gerente técnico corporativo y el Gerente HSEQ Corporativo inician la evaluación del cambio.</w:t>
      </w:r>
    </w:p>
    <w:p w14:paraId="32BD50C0" w14:textId="77777777" w:rsidR="00C750A0" w:rsidRPr="009319AB" w:rsidRDefault="00C750A0" w:rsidP="00C750A0">
      <w:pPr>
        <w:spacing w:after="160" w:line="259" w:lineRule="auto"/>
        <w:contextualSpacing/>
        <w:jc w:val="both"/>
        <w:rPr>
          <w:rFonts w:ascii="Arial" w:hAnsi="Arial" w:cs="Arial"/>
          <w:sz w:val="20"/>
          <w:szCs w:val="20"/>
        </w:rPr>
      </w:pPr>
    </w:p>
    <w:p w14:paraId="1C752B87" w14:textId="6A2BF0AF" w:rsidR="00C750A0" w:rsidRPr="009319AB" w:rsidRDefault="00C750A0" w:rsidP="00C750A0">
      <w:pPr>
        <w:spacing w:after="160" w:line="259" w:lineRule="auto"/>
        <w:contextualSpacing/>
        <w:jc w:val="both"/>
        <w:rPr>
          <w:rFonts w:ascii="Arial" w:hAnsi="Arial" w:cs="Arial"/>
          <w:sz w:val="20"/>
          <w:szCs w:val="20"/>
        </w:rPr>
      </w:pPr>
      <w:r w:rsidRPr="009319AB">
        <w:rPr>
          <w:rFonts w:ascii="Arial" w:hAnsi="Arial" w:cs="Arial"/>
          <w:sz w:val="20"/>
          <w:szCs w:val="20"/>
        </w:rPr>
        <w:t>Equipo corporativo para la estandarización de cambios aprobarán los cambios considerados como técnicos/HSE y que puedan ser aplicados en las demás filiales de la compañía, los otros cambios serán analizados y documentados por el equipo local de gestión del cambio y autorizados por el gerente general.</w:t>
      </w:r>
    </w:p>
    <w:p w14:paraId="10F2C4D9" w14:textId="77777777" w:rsidR="00C750A0" w:rsidRPr="009319AB" w:rsidRDefault="00C750A0" w:rsidP="00C750A0">
      <w:pPr>
        <w:tabs>
          <w:tab w:val="left" w:pos="567"/>
          <w:tab w:val="left" w:pos="3593"/>
        </w:tabs>
        <w:rPr>
          <w:rFonts w:ascii="Arial" w:hAnsi="Arial" w:cs="Arial"/>
          <w:b/>
          <w:bCs/>
          <w:color w:val="000000"/>
          <w:sz w:val="20"/>
          <w:szCs w:val="20"/>
        </w:rPr>
      </w:pPr>
    </w:p>
    <w:p w14:paraId="4B58EC13" w14:textId="078389C2" w:rsidR="00C750A0" w:rsidRPr="009319AB" w:rsidRDefault="0035354E" w:rsidP="00C750A0">
      <w:pPr>
        <w:tabs>
          <w:tab w:val="left" w:pos="567"/>
          <w:tab w:val="left" w:pos="3593"/>
        </w:tabs>
        <w:rPr>
          <w:rFonts w:ascii="Arial" w:hAnsi="Arial" w:cs="Arial"/>
          <w:b/>
          <w:bCs/>
          <w:color w:val="000000"/>
          <w:sz w:val="20"/>
          <w:szCs w:val="20"/>
        </w:rPr>
      </w:pPr>
      <w:r w:rsidRPr="009319AB">
        <w:rPr>
          <w:rFonts w:ascii="Arial" w:hAnsi="Arial" w:cs="Arial"/>
          <w:b/>
          <w:bCs/>
          <w:i/>
          <w:iCs/>
          <w:sz w:val="20"/>
          <w:szCs w:val="20"/>
        </w:rPr>
        <w:t>Nivel local</w:t>
      </w:r>
      <w:r w:rsidRPr="009319AB">
        <w:rPr>
          <w:rFonts w:ascii="Arial" w:hAnsi="Arial" w:cs="Arial"/>
          <w:i/>
          <w:iCs/>
          <w:sz w:val="20"/>
          <w:szCs w:val="20"/>
        </w:rPr>
        <w:t>:</w:t>
      </w:r>
    </w:p>
    <w:p w14:paraId="2539844A" w14:textId="77777777" w:rsidR="00C750A0" w:rsidRPr="009319AB" w:rsidRDefault="00C750A0" w:rsidP="00C750A0">
      <w:pPr>
        <w:spacing w:after="160" w:line="259" w:lineRule="auto"/>
        <w:contextualSpacing/>
        <w:jc w:val="both"/>
        <w:rPr>
          <w:rFonts w:ascii="Arial" w:hAnsi="Arial" w:cs="Arial"/>
          <w:sz w:val="20"/>
          <w:szCs w:val="20"/>
        </w:rPr>
      </w:pPr>
      <w:r w:rsidRPr="009319AB">
        <w:rPr>
          <w:rFonts w:ascii="Arial" w:hAnsi="Arial" w:cs="Arial"/>
          <w:sz w:val="20"/>
          <w:szCs w:val="20"/>
        </w:rPr>
        <w:t>El Iniciador identifica la necesidad del cambio y la comunica al Líder del proceso utilizando cualquier medio de comunicación como correo electrónico - reuniones - llamada telefónica.</w:t>
      </w:r>
    </w:p>
    <w:p w14:paraId="2083D584" w14:textId="77777777" w:rsidR="00C750A0" w:rsidRPr="009319AB" w:rsidRDefault="00C750A0" w:rsidP="00C750A0">
      <w:pPr>
        <w:spacing w:after="160" w:line="259" w:lineRule="auto"/>
        <w:contextualSpacing/>
        <w:jc w:val="both"/>
        <w:rPr>
          <w:rFonts w:ascii="Arial" w:hAnsi="Arial" w:cs="Arial"/>
          <w:sz w:val="20"/>
          <w:szCs w:val="20"/>
        </w:rPr>
      </w:pPr>
    </w:p>
    <w:p w14:paraId="2A94E22D" w14:textId="599C73BD" w:rsidR="00C750A0" w:rsidRPr="009319AB" w:rsidRDefault="00C750A0" w:rsidP="00C750A0">
      <w:pPr>
        <w:spacing w:after="160" w:line="259" w:lineRule="auto"/>
        <w:contextualSpacing/>
        <w:jc w:val="both"/>
        <w:rPr>
          <w:rFonts w:ascii="Arial" w:hAnsi="Arial" w:cs="Arial"/>
          <w:sz w:val="20"/>
          <w:szCs w:val="20"/>
        </w:rPr>
      </w:pPr>
      <w:r w:rsidRPr="009319AB">
        <w:rPr>
          <w:rFonts w:ascii="Arial" w:hAnsi="Arial" w:cs="Arial"/>
          <w:sz w:val="20"/>
          <w:szCs w:val="20"/>
        </w:rPr>
        <w:t xml:space="preserve">Esta gestión del cambio debe de ser aprobados por el Gerente General y deben ser comunicados al </w:t>
      </w:r>
      <w:r w:rsidR="0035354E" w:rsidRPr="009319AB">
        <w:rPr>
          <w:rFonts w:ascii="Arial" w:hAnsi="Arial" w:cs="Arial"/>
          <w:sz w:val="20"/>
          <w:szCs w:val="20"/>
        </w:rPr>
        <w:t>director</w:t>
      </w:r>
      <w:r w:rsidRPr="009319AB">
        <w:rPr>
          <w:rFonts w:ascii="Arial" w:hAnsi="Arial" w:cs="Arial"/>
          <w:sz w:val="20"/>
          <w:szCs w:val="20"/>
        </w:rPr>
        <w:t xml:space="preserve"> de Operaciones cuando sean de aspecto técnico o de HSE para evaluar si se aplican a otras subsidiarias.</w:t>
      </w:r>
    </w:p>
    <w:p w14:paraId="2A6CBD22" w14:textId="77777777" w:rsidR="00C750A0" w:rsidRPr="009319AB" w:rsidRDefault="00C750A0" w:rsidP="00C750A0">
      <w:pPr>
        <w:tabs>
          <w:tab w:val="left" w:pos="567"/>
          <w:tab w:val="left" w:pos="3593"/>
        </w:tabs>
        <w:rPr>
          <w:rFonts w:ascii="Arial" w:hAnsi="Arial" w:cs="Arial"/>
          <w:b/>
          <w:bCs/>
          <w:color w:val="000000"/>
          <w:sz w:val="20"/>
          <w:szCs w:val="20"/>
        </w:rPr>
      </w:pPr>
    </w:p>
    <w:p w14:paraId="19A38D48" w14:textId="77777777" w:rsidR="00DA0BCD" w:rsidRPr="009319AB" w:rsidRDefault="00DA0BCD" w:rsidP="00DA0BCD">
      <w:pPr>
        <w:rPr>
          <w:rFonts w:ascii="Arial" w:hAnsi="Arial" w:cs="Arial"/>
          <w:color w:val="000000"/>
          <w:sz w:val="20"/>
          <w:szCs w:val="20"/>
        </w:rPr>
      </w:pPr>
    </w:p>
    <w:p w14:paraId="78041A8F" w14:textId="4EE6284C" w:rsidR="00F14F3E" w:rsidRPr="009319AB" w:rsidRDefault="00F14F3E" w:rsidP="00F14F3E">
      <w:pPr>
        <w:ind w:left="360"/>
        <w:contextualSpacing/>
        <w:jc w:val="both"/>
        <w:rPr>
          <w:rFonts w:ascii="Arial" w:hAnsi="Arial" w:cs="Arial"/>
          <w:sz w:val="20"/>
          <w:szCs w:val="20"/>
          <w:u w:val="single"/>
        </w:rPr>
      </w:pPr>
      <w:r w:rsidRPr="009319AB">
        <w:rPr>
          <w:rFonts w:ascii="Arial" w:hAnsi="Arial" w:cs="Arial"/>
          <w:sz w:val="20"/>
          <w:szCs w:val="20"/>
          <w:u w:val="single"/>
        </w:rPr>
        <w:t>5.2 Identificación y evaluación del cambio:</w:t>
      </w:r>
    </w:p>
    <w:p w14:paraId="56522A4A" w14:textId="77777777" w:rsidR="00F14F3E" w:rsidRPr="009319AB" w:rsidRDefault="00F14F3E" w:rsidP="00F14F3E">
      <w:pPr>
        <w:contextualSpacing/>
        <w:jc w:val="both"/>
        <w:rPr>
          <w:sz w:val="20"/>
          <w:szCs w:val="20"/>
        </w:rPr>
      </w:pPr>
    </w:p>
    <w:p w14:paraId="507BD8FF" w14:textId="63307DAC" w:rsidR="00F14F3E" w:rsidRPr="009319AB" w:rsidRDefault="00F14F3E" w:rsidP="00F14F3E">
      <w:pPr>
        <w:spacing w:line="276" w:lineRule="auto"/>
        <w:contextualSpacing/>
        <w:jc w:val="both"/>
        <w:rPr>
          <w:rFonts w:ascii="Arial" w:hAnsi="Arial" w:cs="Arial"/>
          <w:sz w:val="20"/>
          <w:szCs w:val="20"/>
        </w:rPr>
      </w:pPr>
      <w:r w:rsidRPr="009319AB">
        <w:rPr>
          <w:rFonts w:ascii="Arial" w:hAnsi="Arial" w:cs="Arial"/>
          <w:sz w:val="20"/>
          <w:szCs w:val="20"/>
        </w:rPr>
        <w:t>El objetivo de esta etapa es: considerar previamente los efectos que pueden generar cualquier tipo de cambios que se planteen y con esto analizar los riesgos que implicarían para luego proponer acciones que sirvan para mitigar o eliminar estos riesgos para garantizar la salud y seguridad de los trabajadores, así como de los lugares de trabajo.</w:t>
      </w:r>
    </w:p>
    <w:p w14:paraId="36FCC461" w14:textId="77777777" w:rsidR="00F14F3E" w:rsidRPr="009319AB" w:rsidRDefault="00F14F3E" w:rsidP="00F14F3E">
      <w:pPr>
        <w:spacing w:line="276" w:lineRule="auto"/>
        <w:contextualSpacing/>
        <w:jc w:val="both"/>
        <w:rPr>
          <w:rFonts w:ascii="Arial" w:hAnsi="Arial" w:cs="Arial"/>
          <w:sz w:val="20"/>
          <w:szCs w:val="20"/>
        </w:rPr>
      </w:pPr>
    </w:p>
    <w:p w14:paraId="586A45DF" w14:textId="779B27B2" w:rsidR="00F14F3E" w:rsidRPr="009319AB" w:rsidRDefault="00F14F3E" w:rsidP="00F14F3E">
      <w:pPr>
        <w:spacing w:line="276" w:lineRule="auto"/>
        <w:contextualSpacing/>
        <w:jc w:val="both"/>
        <w:rPr>
          <w:rFonts w:ascii="Arial" w:hAnsi="Arial" w:cs="Arial"/>
          <w:sz w:val="20"/>
          <w:szCs w:val="20"/>
        </w:rPr>
      </w:pPr>
      <w:r w:rsidRPr="009319AB">
        <w:rPr>
          <w:rFonts w:ascii="Arial" w:hAnsi="Arial" w:cs="Arial"/>
          <w:sz w:val="20"/>
          <w:szCs w:val="20"/>
        </w:rPr>
        <w:t>El Líder del proceso ejecuta la: “SECCIÓN 1: DESCRIPCIÓN DEL CAMBIO” en el</w:t>
      </w:r>
      <w:r w:rsidR="00F26136">
        <w:rPr>
          <w:rFonts w:ascii="Arial" w:hAnsi="Arial" w:cs="Arial"/>
          <w:sz w:val="20"/>
          <w:szCs w:val="20"/>
        </w:rPr>
        <w:t xml:space="preserve"> MX-HSE-F-49</w:t>
      </w:r>
      <w:r w:rsidRPr="009319AB">
        <w:rPr>
          <w:rFonts w:ascii="Arial" w:hAnsi="Arial" w:cs="Arial"/>
          <w:sz w:val="20"/>
          <w:szCs w:val="20"/>
        </w:rPr>
        <w:t xml:space="preserve"> Formato de gestión del cambio para la necesidad comunicada por el </w:t>
      </w:r>
      <w:r w:rsidR="00D5780E" w:rsidRPr="009319AB">
        <w:rPr>
          <w:rFonts w:ascii="Arial" w:hAnsi="Arial" w:cs="Arial"/>
          <w:sz w:val="20"/>
          <w:szCs w:val="20"/>
        </w:rPr>
        <w:t>Iniciador,</w:t>
      </w:r>
      <w:r w:rsidRPr="009319AB">
        <w:rPr>
          <w:rFonts w:ascii="Arial" w:hAnsi="Arial" w:cs="Arial"/>
          <w:sz w:val="20"/>
          <w:szCs w:val="20"/>
        </w:rPr>
        <w:t xml:space="preserve"> así como: “SECCIÓN 2: EVALUACIÓN DE RIESGOS SST Y ASPECTOS AMBIENTALES”. En esta sección se identifican: los posibles riesgos de SST y aspectos ambientales; se evalúan y se definen medidas de control propuestas. Así como el costo estimado y el tiempo de implementación del cambio propuesto.</w:t>
      </w:r>
    </w:p>
    <w:p w14:paraId="00075DF2" w14:textId="6F82DF1D" w:rsidR="00F14F3E" w:rsidRPr="009319AB" w:rsidRDefault="00F14F3E" w:rsidP="00F14F3E">
      <w:pPr>
        <w:spacing w:line="276" w:lineRule="auto"/>
        <w:contextualSpacing/>
        <w:jc w:val="both"/>
        <w:rPr>
          <w:rFonts w:ascii="Arial" w:hAnsi="Arial" w:cs="Arial"/>
          <w:sz w:val="20"/>
          <w:szCs w:val="20"/>
        </w:rPr>
      </w:pPr>
      <w:r w:rsidRPr="009319AB">
        <w:rPr>
          <w:rFonts w:ascii="Arial" w:hAnsi="Arial" w:cs="Arial"/>
          <w:sz w:val="20"/>
          <w:szCs w:val="20"/>
        </w:rPr>
        <w:t>El director de Operaciones o Gerente General de la filial aprueba la ejecución de la gestión del cambio.</w:t>
      </w:r>
    </w:p>
    <w:p w14:paraId="35ABCFE7" w14:textId="0D57F3E0" w:rsidR="00F14F3E" w:rsidRPr="009319AB" w:rsidRDefault="00F14F3E" w:rsidP="00F14F3E">
      <w:pPr>
        <w:spacing w:line="276" w:lineRule="auto"/>
        <w:jc w:val="both"/>
        <w:rPr>
          <w:rFonts w:ascii="Arial" w:hAnsi="Arial" w:cs="Arial"/>
          <w:sz w:val="20"/>
          <w:szCs w:val="20"/>
        </w:rPr>
      </w:pPr>
    </w:p>
    <w:p w14:paraId="0B90B5F1" w14:textId="49A09C97" w:rsidR="00664C8C" w:rsidRPr="009319AB" w:rsidRDefault="00664C8C" w:rsidP="00F14F3E">
      <w:pPr>
        <w:spacing w:line="276" w:lineRule="auto"/>
        <w:jc w:val="both"/>
        <w:rPr>
          <w:rFonts w:ascii="Arial" w:hAnsi="Arial" w:cs="Arial"/>
          <w:sz w:val="20"/>
          <w:szCs w:val="20"/>
        </w:rPr>
      </w:pPr>
    </w:p>
    <w:p w14:paraId="31A435FB" w14:textId="77777777" w:rsidR="00664C8C" w:rsidRPr="009319AB" w:rsidRDefault="00664C8C" w:rsidP="00F14F3E">
      <w:pPr>
        <w:spacing w:line="276" w:lineRule="auto"/>
        <w:jc w:val="both"/>
        <w:rPr>
          <w:rFonts w:ascii="Arial" w:hAnsi="Arial" w:cs="Arial"/>
          <w:sz w:val="20"/>
          <w:szCs w:val="20"/>
        </w:rPr>
      </w:pPr>
    </w:p>
    <w:p w14:paraId="1B53933C" w14:textId="098C5699" w:rsidR="00F14F3E" w:rsidRPr="009319AB" w:rsidRDefault="00F14F3E">
      <w:pPr>
        <w:pStyle w:val="Prrafodelista"/>
        <w:numPr>
          <w:ilvl w:val="1"/>
          <w:numId w:val="6"/>
        </w:numPr>
        <w:spacing w:line="276" w:lineRule="auto"/>
        <w:contextualSpacing/>
        <w:jc w:val="both"/>
        <w:rPr>
          <w:rFonts w:ascii="Arial" w:hAnsi="Arial" w:cs="Arial"/>
          <w:sz w:val="20"/>
          <w:szCs w:val="20"/>
          <w:u w:val="single"/>
        </w:rPr>
      </w:pPr>
      <w:r w:rsidRPr="009319AB">
        <w:rPr>
          <w:rFonts w:ascii="Arial" w:hAnsi="Arial" w:cs="Arial"/>
          <w:sz w:val="20"/>
          <w:szCs w:val="20"/>
          <w:u w:val="single"/>
        </w:rPr>
        <w:t>Planeación del cambio (Planear):</w:t>
      </w:r>
    </w:p>
    <w:p w14:paraId="67E2D95C" w14:textId="77777777" w:rsidR="00F14F3E" w:rsidRPr="009319AB" w:rsidRDefault="00F14F3E" w:rsidP="00F14F3E">
      <w:pPr>
        <w:pStyle w:val="Prrafodelista"/>
        <w:spacing w:line="276" w:lineRule="auto"/>
        <w:ind w:left="360"/>
        <w:contextualSpacing/>
        <w:jc w:val="both"/>
        <w:rPr>
          <w:rFonts w:ascii="Arial" w:hAnsi="Arial" w:cs="Arial"/>
          <w:sz w:val="20"/>
          <w:szCs w:val="20"/>
          <w:u w:val="single"/>
        </w:rPr>
      </w:pPr>
    </w:p>
    <w:p w14:paraId="70441C64" w14:textId="19310C66" w:rsidR="00F14F3E" w:rsidRPr="009319AB" w:rsidRDefault="00F14F3E">
      <w:pPr>
        <w:pStyle w:val="Prrafodelista"/>
        <w:numPr>
          <w:ilvl w:val="2"/>
          <w:numId w:val="7"/>
        </w:numPr>
        <w:spacing w:line="276" w:lineRule="auto"/>
        <w:ind w:left="426"/>
        <w:contextualSpacing/>
        <w:jc w:val="both"/>
        <w:rPr>
          <w:rFonts w:ascii="Arial" w:hAnsi="Arial" w:cs="Arial"/>
          <w:sz w:val="20"/>
          <w:szCs w:val="20"/>
        </w:rPr>
      </w:pPr>
      <w:r w:rsidRPr="009319AB">
        <w:rPr>
          <w:rFonts w:ascii="Arial" w:hAnsi="Arial" w:cs="Arial"/>
          <w:sz w:val="20"/>
          <w:szCs w:val="20"/>
        </w:rPr>
        <w:t xml:space="preserve"> En conjunto con todos los lideres de proceso involucrados se realiza la: “SECCIÓN 4: PLANEACIÓN DEL CAMBIO” en el cual se definen las actividades, los responsables, las fechas de inicio y finalización de cada actividad.</w:t>
      </w:r>
    </w:p>
    <w:p w14:paraId="09B552EA" w14:textId="77777777" w:rsidR="00F14F3E" w:rsidRPr="009319AB" w:rsidRDefault="00F14F3E" w:rsidP="00C1410E">
      <w:pPr>
        <w:pStyle w:val="Prrafodelista"/>
        <w:spacing w:line="276" w:lineRule="auto"/>
        <w:ind w:left="426"/>
        <w:contextualSpacing/>
        <w:jc w:val="both"/>
        <w:rPr>
          <w:rFonts w:ascii="Arial" w:hAnsi="Arial" w:cs="Arial"/>
          <w:sz w:val="20"/>
          <w:szCs w:val="20"/>
        </w:rPr>
      </w:pPr>
    </w:p>
    <w:p w14:paraId="00021FFE" w14:textId="7039D1F3" w:rsidR="00F14F3E" w:rsidRPr="009319AB" w:rsidRDefault="00F14F3E">
      <w:pPr>
        <w:pStyle w:val="Prrafodelista"/>
        <w:numPr>
          <w:ilvl w:val="2"/>
          <w:numId w:val="7"/>
        </w:numPr>
        <w:spacing w:line="276" w:lineRule="auto"/>
        <w:ind w:left="426"/>
        <w:contextualSpacing/>
        <w:jc w:val="both"/>
        <w:rPr>
          <w:rFonts w:ascii="Arial" w:hAnsi="Arial" w:cs="Arial"/>
          <w:sz w:val="20"/>
          <w:szCs w:val="20"/>
        </w:rPr>
      </w:pPr>
      <w:r w:rsidRPr="009319AB">
        <w:rPr>
          <w:rFonts w:ascii="Arial" w:hAnsi="Arial" w:cs="Arial"/>
          <w:sz w:val="20"/>
          <w:szCs w:val="20"/>
        </w:rPr>
        <w:t xml:space="preserve">En la parte de ACTIVIDADES A REALIZAR se definen todos los pasos que deben de realizarse para que sea implementada de una manera </w:t>
      </w:r>
      <w:r w:rsidR="00C1410E" w:rsidRPr="009319AB">
        <w:rPr>
          <w:rFonts w:ascii="Arial" w:hAnsi="Arial" w:cs="Arial"/>
          <w:sz w:val="20"/>
          <w:szCs w:val="20"/>
        </w:rPr>
        <w:t>óptima</w:t>
      </w:r>
      <w:r w:rsidRPr="009319AB">
        <w:rPr>
          <w:rFonts w:ascii="Arial" w:hAnsi="Arial" w:cs="Arial"/>
          <w:sz w:val="20"/>
          <w:szCs w:val="20"/>
        </w:rPr>
        <w:t xml:space="preserve"> la gestión del cambio.</w:t>
      </w:r>
    </w:p>
    <w:p w14:paraId="0867C222" w14:textId="1BF64362" w:rsidR="00F14F3E" w:rsidRPr="009319AB" w:rsidRDefault="00F14F3E">
      <w:pPr>
        <w:pStyle w:val="Prrafodelista"/>
        <w:numPr>
          <w:ilvl w:val="2"/>
          <w:numId w:val="7"/>
        </w:numPr>
        <w:spacing w:line="276" w:lineRule="auto"/>
        <w:ind w:left="426"/>
        <w:contextualSpacing/>
        <w:jc w:val="both"/>
        <w:rPr>
          <w:rFonts w:ascii="Arial" w:hAnsi="Arial" w:cs="Arial"/>
          <w:sz w:val="20"/>
          <w:szCs w:val="20"/>
        </w:rPr>
      </w:pPr>
      <w:r w:rsidRPr="009319AB">
        <w:rPr>
          <w:rFonts w:ascii="Arial" w:hAnsi="Arial" w:cs="Arial"/>
          <w:sz w:val="20"/>
          <w:szCs w:val="20"/>
        </w:rPr>
        <w:t>Como parte de las actividades a realizar se deben de incluir las siguientes:</w:t>
      </w:r>
    </w:p>
    <w:p w14:paraId="5183BB0D" w14:textId="77777777" w:rsidR="009C21C4" w:rsidRPr="009319AB" w:rsidRDefault="009C21C4" w:rsidP="009C21C4">
      <w:pPr>
        <w:pStyle w:val="Prrafodelista"/>
        <w:spacing w:line="276" w:lineRule="auto"/>
        <w:ind w:left="426"/>
        <w:contextualSpacing/>
        <w:jc w:val="both"/>
        <w:rPr>
          <w:rFonts w:ascii="Arial" w:hAnsi="Arial" w:cs="Arial"/>
          <w:sz w:val="20"/>
          <w:szCs w:val="20"/>
        </w:rPr>
      </w:pPr>
    </w:p>
    <w:p w14:paraId="39927FFE" w14:textId="7435C740" w:rsidR="00F14F3E" w:rsidRPr="009319AB" w:rsidRDefault="00C1410E" w:rsidP="00C1410E">
      <w:pPr>
        <w:spacing w:line="276" w:lineRule="auto"/>
        <w:ind w:left="142"/>
        <w:contextualSpacing/>
        <w:jc w:val="both"/>
        <w:rPr>
          <w:rFonts w:ascii="Arial" w:hAnsi="Arial" w:cs="Arial"/>
          <w:sz w:val="20"/>
          <w:szCs w:val="20"/>
        </w:rPr>
      </w:pPr>
      <w:r w:rsidRPr="009319AB">
        <w:rPr>
          <w:rFonts w:ascii="Arial" w:hAnsi="Arial" w:cs="Arial"/>
          <w:sz w:val="20"/>
          <w:szCs w:val="20"/>
        </w:rPr>
        <w:lastRenderedPageBreak/>
        <w:t xml:space="preserve">   1.- </w:t>
      </w:r>
      <w:r w:rsidR="00F14F3E" w:rsidRPr="009319AB">
        <w:rPr>
          <w:rFonts w:ascii="Arial" w:hAnsi="Arial" w:cs="Arial"/>
          <w:sz w:val="20"/>
          <w:szCs w:val="20"/>
        </w:rPr>
        <w:t>Se debe de informar a los trabajadores sobre el cambio a realizar a través del proceso de comunicación interna y los lideres de procesos a sus equipos de trabajo.</w:t>
      </w:r>
    </w:p>
    <w:p w14:paraId="444506F8" w14:textId="4627E124" w:rsidR="00F14F3E" w:rsidRPr="009319AB" w:rsidRDefault="00C1410E" w:rsidP="00C1410E">
      <w:pPr>
        <w:spacing w:line="276" w:lineRule="auto"/>
        <w:ind w:left="142"/>
        <w:contextualSpacing/>
        <w:jc w:val="both"/>
        <w:rPr>
          <w:rFonts w:ascii="Arial" w:hAnsi="Arial" w:cs="Arial"/>
          <w:sz w:val="20"/>
          <w:szCs w:val="20"/>
        </w:rPr>
      </w:pPr>
      <w:r w:rsidRPr="009319AB">
        <w:rPr>
          <w:rFonts w:ascii="Arial" w:hAnsi="Arial" w:cs="Arial"/>
          <w:sz w:val="20"/>
          <w:szCs w:val="20"/>
        </w:rPr>
        <w:t xml:space="preserve">   2.- </w:t>
      </w:r>
      <w:r w:rsidR="00F14F3E" w:rsidRPr="009319AB">
        <w:rPr>
          <w:rFonts w:ascii="Arial" w:hAnsi="Arial" w:cs="Arial"/>
          <w:sz w:val="20"/>
          <w:szCs w:val="20"/>
        </w:rPr>
        <w:t>A través del proceso de recurso humano se debe de Programar la Formación / Capacitación a los trabajadores involucrados en el cambio.</w:t>
      </w:r>
    </w:p>
    <w:p w14:paraId="27292DD0" w14:textId="77B426F7" w:rsidR="00F14F3E" w:rsidRPr="009319AB" w:rsidRDefault="00C1410E" w:rsidP="00C1410E">
      <w:pPr>
        <w:spacing w:line="276" w:lineRule="auto"/>
        <w:ind w:left="284"/>
        <w:contextualSpacing/>
        <w:jc w:val="both"/>
        <w:rPr>
          <w:rFonts w:ascii="Arial" w:hAnsi="Arial" w:cs="Arial"/>
          <w:sz w:val="20"/>
          <w:szCs w:val="20"/>
        </w:rPr>
      </w:pPr>
      <w:r w:rsidRPr="009319AB">
        <w:rPr>
          <w:rFonts w:ascii="Arial" w:hAnsi="Arial" w:cs="Arial"/>
          <w:sz w:val="20"/>
          <w:szCs w:val="20"/>
        </w:rPr>
        <w:t xml:space="preserve">3.- </w:t>
      </w:r>
      <w:r w:rsidR="00F14F3E" w:rsidRPr="009319AB">
        <w:rPr>
          <w:rFonts w:ascii="Arial" w:hAnsi="Arial" w:cs="Arial"/>
          <w:sz w:val="20"/>
          <w:szCs w:val="20"/>
        </w:rPr>
        <w:t>Actualizar la matriz de riesgos, procedimientos y formatos que se vean afectados por la gestión del cambio.</w:t>
      </w:r>
    </w:p>
    <w:p w14:paraId="71CF569B" w14:textId="77777777" w:rsidR="00F14F3E" w:rsidRPr="009319AB" w:rsidRDefault="00F14F3E" w:rsidP="00F14F3E">
      <w:pPr>
        <w:spacing w:line="276" w:lineRule="auto"/>
        <w:jc w:val="both"/>
        <w:rPr>
          <w:rFonts w:ascii="Arial" w:hAnsi="Arial" w:cs="Arial"/>
          <w:sz w:val="20"/>
          <w:szCs w:val="20"/>
        </w:rPr>
      </w:pPr>
    </w:p>
    <w:p w14:paraId="3A3A748A" w14:textId="0F8F40F6" w:rsidR="00F14F3E" w:rsidRPr="009319AB" w:rsidRDefault="00F14F3E">
      <w:pPr>
        <w:pStyle w:val="Prrafodelista"/>
        <w:numPr>
          <w:ilvl w:val="1"/>
          <w:numId w:val="6"/>
        </w:numPr>
        <w:spacing w:line="276" w:lineRule="auto"/>
        <w:contextualSpacing/>
        <w:jc w:val="both"/>
        <w:rPr>
          <w:rFonts w:ascii="Arial" w:hAnsi="Arial" w:cs="Arial"/>
          <w:sz w:val="20"/>
          <w:szCs w:val="20"/>
          <w:u w:val="single"/>
        </w:rPr>
      </w:pPr>
      <w:r w:rsidRPr="009319AB">
        <w:rPr>
          <w:rFonts w:ascii="Arial" w:hAnsi="Arial" w:cs="Arial"/>
          <w:sz w:val="20"/>
          <w:szCs w:val="20"/>
          <w:u w:val="single"/>
        </w:rPr>
        <w:t>Ejecución del cambio (Hacer):</w:t>
      </w:r>
    </w:p>
    <w:p w14:paraId="05BBD019" w14:textId="77777777" w:rsidR="00F14F3E" w:rsidRPr="009319AB" w:rsidRDefault="00F14F3E" w:rsidP="00C1410E">
      <w:pPr>
        <w:pStyle w:val="Prrafodelista"/>
        <w:spacing w:line="276" w:lineRule="auto"/>
        <w:ind w:left="567" w:hanging="207"/>
        <w:contextualSpacing/>
        <w:jc w:val="both"/>
        <w:rPr>
          <w:rFonts w:ascii="Arial" w:hAnsi="Arial" w:cs="Arial"/>
          <w:sz w:val="20"/>
          <w:szCs w:val="20"/>
          <w:u w:val="single"/>
        </w:rPr>
      </w:pPr>
    </w:p>
    <w:p w14:paraId="6F95B243" w14:textId="77777777" w:rsidR="00F14F3E" w:rsidRPr="009319AB" w:rsidRDefault="00F14F3E">
      <w:pPr>
        <w:pStyle w:val="Prrafodelista"/>
        <w:numPr>
          <w:ilvl w:val="2"/>
          <w:numId w:val="8"/>
        </w:numPr>
        <w:spacing w:line="276" w:lineRule="auto"/>
        <w:ind w:left="426"/>
        <w:contextualSpacing/>
        <w:jc w:val="both"/>
        <w:rPr>
          <w:rFonts w:ascii="Arial" w:hAnsi="Arial" w:cs="Arial"/>
          <w:sz w:val="20"/>
          <w:szCs w:val="20"/>
        </w:rPr>
      </w:pPr>
      <w:r w:rsidRPr="009319AB">
        <w:rPr>
          <w:rFonts w:ascii="Arial" w:hAnsi="Arial" w:cs="Arial"/>
          <w:sz w:val="20"/>
          <w:szCs w:val="20"/>
        </w:rPr>
        <w:t xml:space="preserve"> Cada RESPONSABLE de la actividad debe de ejecutar las mismas en los tiempos definidos. </w:t>
      </w:r>
    </w:p>
    <w:p w14:paraId="5CE4B644" w14:textId="77777777" w:rsidR="00F14F3E" w:rsidRPr="009319AB" w:rsidRDefault="00F14F3E" w:rsidP="00C1410E">
      <w:pPr>
        <w:pStyle w:val="Prrafodelista"/>
        <w:spacing w:line="276" w:lineRule="auto"/>
        <w:ind w:left="426"/>
        <w:jc w:val="both"/>
        <w:rPr>
          <w:rFonts w:ascii="Arial" w:hAnsi="Arial" w:cs="Arial"/>
          <w:sz w:val="20"/>
          <w:szCs w:val="20"/>
        </w:rPr>
      </w:pPr>
    </w:p>
    <w:p w14:paraId="4D312758" w14:textId="488B7493" w:rsidR="00F14F3E" w:rsidRPr="009319AB" w:rsidRDefault="00F14F3E">
      <w:pPr>
        <w:pStyle w:val="Prrafodelista"/>
        <w:numPr>
          <w:ilvl w:val="1"/>
          <w:numId w:val="6"/>
        </w:numPr>
        <w:spacing w:line="276" w:lineRule="auto"/>
        <w:contextualSpacing/>
        <w:jc w:val="both"/>
        <w:rPr>
          <w:rFonts w:ascii="Arial" w:hAnsi="Arial" w:cs="Arial"/>
          <w:sz w:val="20"/>
          <w:szCs w:val="20"/>
          <w:u w:val="single"/>
        </w:rPr>
      </w:pPr>
      <w:r w:rsidRPr="009319AB">
        <w:rPr>
          <w:rFonts w:ascii="Arial" w:hAnsi="Arial" w:cs="Arial"/>
          <w:sz w:val="20"/>
          <w:szCs w:val="20"/>
          <w:u w:val="single"/>
        </w:rPr>
        <w:t>Seguimiento al cambio (Verificar):</w:t>
      </w:r>
    </w:p>
    <w:p w14:paraId="2903FFB3" w14:textId="77777777" w:rsidR="00F14F3E" w:rsidRPr="009319AB" w:rsidRDefault="00F14F3E" w:rsidP="00F14F3E">
      <w:pPr>
        <w:pStyle w:val="Prrafodelista"/>
        <w:spacing w:line="276" w:lineRule="auto"/>
        <w:ind w:left="360"/>
        <w:contextualSpacing/>
        <w:jc w:val="both"/>
        <w:rPr>
          <w:rFonts w:ascii="Arial" w:hAnsi="Arial" w:cs="Arial"/>
          <w:sz w:val="20"/>
          <w:szCs w:val="20"/>
          <w:u w:val="single"/>
        </w:rPr>
      </w:pPr>
    </w:p>
    <w:p w14:paraId="71BF303C" w14:textId="63148D2F" w:rsidR="00F14F3E" w:rsidRPr="009319AB" w:rsidRDefault="00F14F3E">
      <w:pPr>
        <w:pStyle w:val="Prrafodelista"/>
        <w:numPr>
          <w:ilvl w:val="2"/>
          <w:numId w:val="9"/>
        </w:numPr>
        <w:spacing w:line="276" w:lineRule="auto"/>
        <w:ind w:left="567"/>
        <w:contextualSpacing/>
        <w:jc w:val="both"/>
        <w:rPr>
          <w:rFonts w:ascii="Arial" w:hAnsi="Arial" w:cs="Arial"/>
          <w:sz w:val="20"/>
          <w:szCs w:val="20"/>
        </w:rPr>
      </w:pPr>
      <w:r w:rsidRPr="009319AB">
        <w:rPr>
          <w:rFonts w:ascii="Arial" w:hAnsi="Arial" w:cs="Arial"/>
          <w:sz w:val="20"/>
          <w:szCs w:val="20"/>
        </w:rPr>
        <w:t xml:space="preserve">El equipo local de gestión del cambio debe de dar seguimiento a las actividades definidas en el plan de trabajo de implementación del cambio en base a las fechas </w:t>
      </w:r>
      <w:r w:rsidR="009C21C4" w:rsidRPr="009319AB">
        <w:rPr>
          <w:rFonts w:ascii="Arial" w:hAnsi="Arial" w:cs="Arial"/>
          <w:sz w:val="20"/>
          <w:szCs w:val="20"/>
        </w:rPr>
        <w:t>definidas,</w:t>
      </w:r>
      <w:r w:rsidRPr="009319AB">
        <w:rPr>
          <w:rFonts w:ascii="Arial" w:hAnsi="Arial" w:cs="Arial"/>
          <w:sz w:val="20"/>
          <w:szCs w:val="20"/>
        </w:rPr>
        <w:t xml:space="preserve"> así como actualizar el estatus de </w:t>
      </w:r>
      <w:r w:rsidR="000566AA" w:rsidRPr="009319AB">
        <w:rPr>
          <w:rFonts w:ascii="Arial" w:hAnsi="Arial" w:cs="Arial"/>
          <w:sz w:val="20"/>
          <w:szCs w:val="20"/>
        </w:rPr>
        <w:t>estas</w:t>
      </w:r>
      <w:r w:rsidRPr="009319AB">
        <w:rPr>
          <w:rFonts w:ascii="Arial" w:hAnsi="Arial" w:cs="Arial"/>
          <w:sz w:val="20"/>
          <w:szCs w:val="20"/>
        </w:rPr>
        <w:t>.</w:t>
      </w:r>
    </w:p>
    <w:p w14:paraId="4EAA62C2" w14:textId="77777777" w:rsidR="00F14F3E" w:rsidRPr="009319AB" w:rsidRDefault="00F14F3E">
      <w:pPr>
        <w:pStyle w:val="Prrafodelista"/>
        <w:numPr>
          <w:ilvl w:val="2"/>
          <w:numId w:val="9"/>
        </w:numPr>
        <w:spacing w:line="276" w:lineRule="auto"/>
        <w:ind w:left="567"/>
        <w:contextualSpacing/>
        <w:jc w:val="both"/>
        <w:rPr>
          <w:rFonts w:ascii="Arial" w:hAnsi="Arial" w:cs="Arial"/>
          <w:sz w:val="20"/>
          <w:szCs w:val="20"/>
        </w:rPr>
      </w:pPr>
      <w:r w:rsidRPr="009319AB">
        <w:rPr>
          <w:rFonts w:ascii="Arial" w:hAnsi="Arial" w:cs="Arial"/>
          <w:sz w:val="20"/>
          <w:szCs w:val="20"/>
        </w:rPr>
        <w:t>Una vez efectuado el cambio el equipo debe verificar si fue adecuado y pertinente e identificar cualquier desviación relacionada con el cambio, en el caso de que este sea corporativo se informara al equipo a través de las reuniones semanales o mensuales.</w:t>
      </w:r>
    </w:p>
    <w:p w14:paraId="799B9B24" w14:textId="77777777" w:rsidR="00F14F3E" w:rsidRPr="009319AB" w:rsidRDefault="00F14F3E">
      <w:pPr>
        <w:pStyle w:val="Prrafodelista"/>
        <w:numPr>
          <w:ilvl w:val="2"/>
          <w:numId w:val="9"/>
        </w:numPr>
        <w:spacing w:line="276" w:lineRule="auto"/>
        <w:ind w:left="567"/>
        <w:contextualSpacing/>
        <w:jc w:val="both"/>
        <w:rPr>
          <w:rFonts w:ascii="Arial" w:hAnsi="Arial" w:cs="Arial"/>
          <w:sz w:val="20"/>
          <w:szCs w:val="20"/>
        </w:rPr>
      </w:pPr>
      <w:r w:rsidRPr="009319AB">
        <w:rPr>
          <w:rFonts w:ascii="Arial" w:hAnsi="Arial" w:cs="Arial"/>
          <w:sz w:val="20"/>
          <w:szCs w:val="20"/>
        </w:rPr>
        <w:t xml:space="preserve"> Todas las gestiones del cambio realizadas deben de ser informadas por el Gerente HSE a través de RHOMB en la sección Reporte de Acción de Mejora en el módulo de HSEQ.</w:t>
      </w:r>
    </w:p>
    <w:p w14:paraId="619BBF25" w14:textId="77777777" w:rsidR="00F14F3E" w:rsidRPr="009319AB" w:rsidRDefault="00F14F3E" w:rsidP="00C1410E">
      <w:pPr>
        <w:pStyle w:val="Prrafodelista"/>
        <w:spacing w:line="276" w:lineRule="auto"/>
        <w:ind w:left="567"/>
        <w:jc w:val="both"/>
        <w:rPr>
          <w:rFonts w:ascii="Arial" w:hAnsi="Arial" w:cs="Arial"/>
          <w:sz w:val="20"/>
          <w:szCs w:val="20"/>
        </w:rPr>
      </w:pPr>
    </w:p>
    <w:p w14:paraId="2F00CD14" w14:textId="77777777" w:rsidR="00F14F3E" w:rsidRPr="009319AB" w:rsidRDefault="00F14F3E">
      <w:pPr>
        <w:pStyle w:val="Prrafodelista"/>
        <w:numPr>
          <w:ilvl w:val="1"/>
          <w:numId w:val="6"/>
        </w:numPr>
        <w:spacing w:line="276" w:lineRule="auto"/>
        <w:contextualSpacing/>
        <w:jc w:val="both"/>
        <w:rPr>
          <w:rFonts w:ascii="Arial" w:hAnsi="Arial" w:cs="Arial"/>
          <w:sz w:val="20"/>
          <w:szCs w:val="20"/>
          <w:u w:val="single"/>
        </w:rPr>
      </w:pPr>
      <w:r w:rsidRPr="009319AB">
        <w:rPr>
          <w:rFonts w:ascii="Arial" w:hAnsi="Arial" w:cs="Arial"/>
          <w:sz w:val="20"/>
          <w:szCs w:val="20"/>
          <w:u w:val="single"/>
        </w:rPr>
        <w:t>Mejoras del cambio (Actuar):</w:t>
      </w:r>
    </w:p>
    <w:p w14:paraId="4CC83B8D" w14:textId="39E2DB90" w:rsidR="00F14F3E" w:rsidRPr="009319AB" w:rsidRDefault="00F14F3E">
      <w:pPr>
        <w:pStyle w:val="Prrafodelista"/>
        <w:numPr>
          <w:ilvl w:val="2"/>
          <w:numId w:val="10"/>
        </w:numPr>
        <w:spacing w:line="276" w:lineRule="auto"/>
        <w:ind w:left="567"/>
        <w:contextualSpacing/>
        <w:jc w:val="both"/>
        <w:rPr>
          <w:rFonts w:ascii="Arial" w:hAnsi="Arial" w:cs="Arial"/>
          <w:sz w:val="20"/>
          <w:szCs w:val="20"/>
        </w:rPr>
      </w:pPr>
      <w:r w:rsidRPr="009319AB">
        <w:rPr>
          <w:rFonts w:ascii="Arial" w:hAnsi="Arial" w:cs="Arial"/>
          <w:sz w:val="20"/>
          <w:szCs w:val="20"/>
        </w:rPr>
        <w:tab/>
        <w:t>En caso de requerirse mejora al cambio esta se aplicará y se informara al equipo corporativo de ser requerido para que se ajuste en los países donde se aplicó el cambio.</w:t>
      </w:r>
    </w:p>
    <w:p w14:paraId="2E947F7C" w14:textId="71578291" w:rsidR="00F14F3E" w:rsidRPr="009C21C4" w:rsidRDefault="00F14F3E" w:rsidP="00C1410E">
      <w:pPr>
        <w:pStyle w:val="INENivel1"/>
        <w:numPr>
          <w:ilvl w:val="0"/>
          <w:numId w:val="0"/>
        </w:numPr>
        <w:tabs>
          <w:tab w:val="left" w:pos="708"/>
        </w:tabs>
        <w:spacing w:line="276" w:lineRule="auto"/>
        <w:jc w:val="both"/>
        <w:rPr>
          <w:rFonts w:cs="Arial"/>
          <w:color w:val="000000"/>
          <w:sz w:val="18"/>
          <w:szCs w:val="22"/>
          <w:lang w:eastAsia="es-ES"/>
        </w:rPr>
      </w:pPr>
    </w:p>
    <w:p w14:paraId="2261AADC" w14:textId="77777777" w:rsidR="00E31463" w:rsidRPr="009C21C4" w:rsidRDefault="00E31463" w:rsidP="00E4600B">
      <w:pPr>
        <w:ind w:left="426" w:right="284"/>
        <w:jc w:val="both"/>
        <w:rPr>
          <w:rFonts w:ascii="Arial" w:hAnsi="Arial" w:cs="Arial"/>
          <w:b/>
          <w:color w:val="000000"/>
          <w:sz w:val="22"/>
          <w:szCs w:val="22"/>
        </w:rPr>
      </w:pPr>
    </w:p>
    <w:p w14:paraId="5F5DEB17" w14:textId="3FA33FEE" w:rsidR="00F14F3E" w:rsidRDefault="00F14F3E" w:rsidP="00DA0BCD">
      <w:pPr>
        <w:rPr>
          <w:rFonts w:ascii="Arial" w:hAnsi="Arial" w:cs="Arial"/>
          <w:sz w:val="22"/>
          <w:szCs w:val="22"/>
          <w:lang w:val="en-CA"/>
        </w:rPr>
      </w:pPr>
    </w:p>
    <w:p w14:paraId="74D8759C" w14:textId="2F24CDF2" w:rsidR="004D3893" w:rsidRDefault="004D3893" w:rsidP="00DA0BCD">
      <w:pPr>
        <w:rPr>
          <w:rFonts w:ascii="Arial" w:hAnsi="Arial" w:cs="Arial"/>
          <w:sz w:val="22"/>
          <w:szCs w:val="22"/>
          <w:lang w:val="en-CA"/>
        </w:rPr>
      </w:pPr>
    </w:p>
    <w:p w14:paraId="31FD8286" w14:textId="77777777" w:rsidR="004D3893" w:rsidRDefault="004D3893" w:rsidP="00DA0BCD">
      <w:pPr>
        <w:rPr>
          <w:rFonts w:ascii="Arial" w:hAnsi="Arial" w:cs="Arial"/>
          <w:sz w:val="22"/>
          <w:szCs w:val="22"/>
          <w:lang w:val="en-CA"/>
        </w:rPr>
      </w:pPr>
    </w:p>
    <w:p w14:paraId="7AEBC130" w14:textId="77777777" w:rsidR="009C21C4" w:rsidRPr="00F14F3E" w:rsidRDefault="009C21C4" w:rsidP="00DA0BCD">
      <w:pPr>
        <w:rPr>
          <w:rFonts w:ascii="Arial" w:hAnsi="Arial" w:cs="Arial"/>
          <w:sz w:val="22"/>
          <w:szCs w:val="22"/>
          <w:lang w:val="en-CA"/>
        </w:rPr>
      </w:pPr>
    </w:p>
    <w:p w14:paraId="6D43709D" w14:textId="69EC1B37" w:rsidR="00DA1BB6" w:rsidRPr="00B92FD8" w:rsidRDefault="00DA1BB6">
      <w:pPr>
        <w:pStyle w:val="Ttulo1"/>
        <w:numPr>
          <w:ilvl w:val="0"/>
          <w:numId w:val="11"/>
        </w:numPr>
        <w:tabs>
          <w:tab w:val="clear" w:pos="360"/>
        </w:tabs>
        <w:spacing w:line="276" w:lineRule="auto"/>
        <w:rPr>
          <w:rFonts w:ascii="Arial" w:hAnsi="Arial" w:cs="Arial"/>
          <w:color w:val="000000"/>
          <w:sz w:val="24"/>
          <w:szCs w:val="24"/>
          <w:lang w:val="es-CO"/>
        </w:rPr>
      </w:pPr>
      <w:r w:rsidRPr="00B92FD8">
        <w:rPr>
          <w:rFonts w:ascii="Arial" w:hAnsi="Arial" w:cs="Arial"/>
          <w:color w:val="000000"/>
          <w:sz w:val="24"/>
          <w:szCs w:val="24"/>
          <w:lang w:val="es-CO"/>
        </w:rPr>
        <w:t xml:space="preserve"> DOCUMENTOS DE REFERENCIA</w:t>
      </w:r>
    </w:p>
    <w:p w14:paraId="4F44276D" w14:textId="77777777" w:rsidR="00DA1BB6" w:rsidRPr="00F14F3E" w:rsidRDefault="00DA1BB6" w:rsidP="009954A1">
      <w:pPr>
        <w:tabs>
          <w:tab w:val="num" w:pos="567"/>
          <w:tab w:val="left" w:pos="7351"/>
        </w:tabs>
        <w:spacing w:line="276" w:lineRule="auto"/>
        <w:ind w:left="567"/>
        <w:jc w:val="both"/>
        <w:rPr>
          <w:rFonts w:ascii="Arial" w:hAnsi="Arial" w:cs="Arial"/>
          <w:b/>
          <w:color w:val="000000"/>
          <w:sz w:val="22"/>
          <w:szCs w:val="22"/>
          <w:lang w:val="es-CO"/>
        </w:rPr>
      </w:pPr>
    </w:p>
    <w:p w14:paraId="04A96C20" w14:textId="29E96745" w:rsidR="00DA1BB6" w:rsidRPr="009319AB" w:rsidRDefault="00DA1BB6" w:rsidP="00C803AD">
      <w:pPr>
        <w:widowControl w:val="0"/>
        <w:tabs>
          <w:tab w:val="left" w:pos="7744"/>
        </w:tabs>
        <w:ind w:left="567"/>
        <w:rPr>
          <w:rFonts w:ascii="Arial" w:hAnsi="Arial" w:cs="Arial"/>
          <w:color w:val="000000"/>
          <w:sz w:val="20"/>
          <w:szCs w:val="20"/>
        </w:rPr>
      </w:pPr>
      <w:r w:rsidRPr="009319AB">
        <w:rPr>
          <w:rFonts w:ascii="Arial" w:hAnsi="Arial" w:cs="Arial"/>
          <w:color w:val="000000"/>
          <w:sz w:val="20"/>
          <w:szCs w:val="20"/>
        </w:rPr>
        <w:t>MX-</w:t>
      </w:r>
      <w:r w:rsidR="003F6C3C" w:rsidRPr="009319AB">
        <w:rPr>
          <w:rFonts w:ascii="Arial" w:hAnsi="Arial" w:cs="Arial"/>
          <w:color w:val="000000"/>
          <w:sz w:val="20"/>
          <w:szCs w:val="20"/>
        </w:rPr>
        <w:t>HSE-</w:t>
      </w:r>
      <w:r w:rsidRPr="009319AB">
        <w:rPr>
          <w:rFonts w:ascii="Arial" w:hAnsi="Arial" w:cs="Arial"/>
          <w:color w:val="000000"/>
          <w:sz w:val="20"/>
          <w:szCs w:val="20"/>
        </w:rPr>
        <w:t xml:space="preserve">F-01 </w:t>
      </w:r>
      <w:r w:rsidR="00C803AD" w:rsidRPr="009319AB">
        <w:rPr>
          <w:rFonts w:ascii="Arial" w:hAnsi="Arial" w:cs="Arial"/>
          <w:color w:val="000000"/>
          <w:sz w:val="20"/>
          <w:szCs w:val="20"/>
        </w:rPr>
        <w:t>R</w:t>
      </w:r>
      <w:r w:rsidR="00B92FD8" w:rsidRPr="009319AB">
        <w:rPr>
          <w:rFonts w:ascii="Arial" w:hAnsi="Arial" w:cs="Arial"/>
          <w:color w:val="000000"/>
          <w:sz w:val="20"/>
          <w:szCs w:val="20"/>
        </w:rPr>
        <w:t xml:space="preserve">egistro de asistencia a capacitación, </w:t>
      </w:r>
      <w:r w:rsidR="00C803AD" w:rsidRPr="009319AB">
        <w:rPr>
          <w:rFonts w:ascii="Arial" w:hAnsi="Arial" w:cs="Arial"/>
          <w:color w:val="000000"/>
          <w:sz w:val="20"/>
          <w:szCs w:val="20"/>
        </w:rPr>
        <w:t>c</w:t>
      </w:r>
      <w:r w:rsidR="00B92FD8" w:rsidRPr="009319AB">
        <w:rPr>
          <w:rFonts w:ascii="Arial" w:hAnsi="Arial" w:cs="Arial"/>
          <w:color w:val="000000"/>
          <w:sz w:val="20"/>
          <w:szCs w:val="20"/>
        </w:rPr>
        <w:t>harla y/o difusión de documentos</w:t>
      </w:r>
      <w:r w:rsidRPr="009319AB">
        <w:rPr>
          <w:rFonts w:ascii="Arial" w:hAnsi="Arial" w:cs="Arial"/>
          <w:color w:val="000000"/>
          <w:sz w:val="20"/>
          <w:szCs w:val="20"/>
        </w:rPr>
        <w:t>.</w:t>
      </w:r>
    </w:p>
    <w:p w14:paraId="72A5ADD6" w14:textId="35DB092D" w:rsidR="00DA1BB6" w:rsidRPr="009319AB" w:rsidRDefault="00DA1BB6" w:rsidP="009954A1">
      <w:pPr>
        <w:tabs>
          <w:tab w:val="num" w:pos="567"/>
        </w:tabs>
        <w:spacing w:line="276" w:lineRule="auto"/>
        <w:ind w:left="567"/>
        <w:rPr>
          <w:rFonts w:ascii="Arial" w:hAnsi="Arial" w:cs="Arial"/>
          <w:color w:val="000000"/>
          <w:sz w:val="20"/>
          <w:szCs w:val="20"/>
        </w:rPr>
      </w:pPr>
      <w:r w:rsidRPr="009319AB">
        <w:rPr>
          <w:rFonts w:ascii="Arial" w:hAnsi="Arial" w:cs="Arial"/>
          <w:color w:val="000000"/>
          <w:sz w:val="20"/>
          <w:szCs w:val="20"/>
        </w:rPr>
        <w:t>MX-</w:t>
      </w:r>
      <w:r w:rsidR="003F6C3C" w:rsidRPr="009319AB">
        <w:rPr>
          <w:rFonts w:ascii="Arial" w:hAnsi="Arial" w:cs="Arial"/>
          <w:color w:val="000000"/>
          <w:sz w:val="20"/>
          <w:szCs w:val="20"/>
        </w:rPr>
        <w:t>HSE-</w:t>
      </w:r>
      <w:r w:rsidRPr="009319AB">
        <w:rPr>
          <w:rFonts w:ascii="Arial" w:hAnsi="Arial" w:cs="Arial"/>
          <w:color w:val="000000"/>
          <w:sz w:val="20"/>
          <w:szCs w:val="20"/>
        </w:rPr>
        <w:t>F-49 Gestión del cambio.</w:t>
      </w:r>
    </w:p>
    <w:p w14:paraId="590ADD02" w14:textId="77777777" w:rsidR="00787C40" w:rsidRPr="009319AB" w:rsidRDefault="00DA1BB6" w:rsidP="009954A1">
      <w:pPr>
        <w:tabs>
          <w:tab w:val="num" w:pos="567"/>
        </w:tabs>
        <w:spacing w:line="276" w:lineRule="auto"/>
        <w:ind w:left="567"/>
        <w:rPr>
          <w:rFonts w:ascii="Arial" w:hAnsi="Arial" w:cs="Arial"/>
          <w:sz w:val="20"/>
          <w:szCs w:val="20"/>
        </w:rPr>
      </w:pPr>
      <w:r w:rsidRPr="009319AB">
        <w:rPr>
          <w:rFonts w:ascii="Arial" w:hAnsi="Arial" w:cs="Arial"/>
          <w:sz w:val="20"/>
          <w:szCs w:val="20"/>
        </w:rPr>
        <w:t>MX-PR-10 Procedimiento para la identificación de peligros, evaluación de riesgos y determinación de controles.</w:t>
      </w:r>
    </w:p>
    <w:p w14:paraId="10CD6FB8" w14:textId="2A3BEAAC" w:rsidR="00787C40" w:rsidRPr="009319AB" w:rsidRDefault="00787C40" w:rsidP="009954A1">
      <w:pPr>
        <w:tabs>
          <w:tab w:val="num" w:pos="567"/>
        </w:tabs>
        <w:spacing w:line="276" w:lineRule="auto"/>
        <w:ind w:left="567"/>
        <w:rPr>
          <w:rFonts w:ascii="Arial" w:hAnsi="Arial" w:cs="Arial"/>
          <w:sz w:val="20"/>
          <w:szCs w:val="20"/>
        </w:rPr>
      </w:pPr>
      <w:r w:rsidRPr="009319AB">
        <w:rPr>
          <w:rFonts w:ascii="Arial" w:hAnsi="Arial" w:cs="Arial"/>
          <w:sz w:val="20"/>
          <w:szCs w:val="20"/>
        </w:rPr>
        <w:t>MX-</w:t>
      </w:r>
      <w:r w:rsidR="003F6C3C" w:rsidRPr="009319AB">
        <w:rPr>
          <w:rFonts w:ascii="Arial" w:hAnsi="Arial" w:cs="Arial"/>
          <w:sz w:val="20"/>
          <w:szCs w:val="20"/>
        </w:rPr>
        <w:t>HSE-</w:t>
      </w:r>
      <w:r w:rsidRPr="009319AB">
        <w:rPr>
          <w:rFonts w:ascii="Arial" w:hAnsi="Arial" w:cs="Arial"/>
          <w:sz w:val="20"/>
          <w:szCs w:val="20"/>
        </w:rPr>
        <w:t>F-51 Seguimiento plan</w:t>
      </w:r>
      <w:r w:rsidR="009319AB" w:rsidRPr="009319AB">
        <w:rPr>
          <w:rFonts w:ascii="Arial" w:hAnsi="Arial" w:cs="Arial"/>
          <w:sz w:val="20"/>
          <w:szCs w:val="20"/>
        </w:rPr>
        <w:t>es</w:t>
      </w:r>
      <w:r w:rsidRPr="009319AB">
        <w:rPr>
          <w:rFonts w:ascii="Arial" w:hAnsi="Arial" w:cs="Arial"/>
          <w:sz w:val="20"/>
          <w:szCs w:val="20"/>
        </w:rPr>
        <w:t xml:space="preserve"> de acción HSE</w:t>
      </w:r>
    </w:p>
    <w:p w14:paraId="34439F17" w14:textId="314D2532" w:rsidR="00081176" w:rsidRPr="009319AB" w:rsidRDefault="00081176" w:rsidP="009954A1">
      <w:pPr>
        <w:tabs>
          <w:tab w:val="num" w:pos="567"/>
        </w:tabs>
        <w:spacing w:line="276" w:lineRule="auto"/>
        <w:ind w:left="567"/>
        <w:rPr>
          <w:rFonts w:ascii="Arial" w:hAnsi="Arial" w:cs="Arial"/>
          <w:sz w:val="20"/>
          <w:szCs w:val="20"/>
        </w:rPr>
      </w:pPr>
      <w:r w:rsidRPr="009319AB">
        <w:rPr>
          <w:rFonts w:ascii="Arial" w:hAnsi="Arial" w:cs="Arial"/>
          <w:sz w:val="20"/>
          <w:szCs w:val="20"/>
        </w:rPr>
        <w:t>MX-</w:t>
      </w:r>
      <w:r w:rsidR="003F6C3C" w:rsidRPr="009319AB">
        <w:rPr>
          <w:rFonts w:ascii="Arial" w:hAnsi="Arial" w:cs="Arial"/>
          <w:sz w:val="20"/>
          <w:szCs w:val="20"/>
        </w:rPr>
        <w:t>HSE-</w:t>
      </w:r>
      <w:r w:rsidRPr="009319AB">
        <w:rPr>
          <w:rFonts w:ascii="Arial" w:hAnsi="Arial" w:cs="Arial"/>
          <w:sz w:val="20"/>
          <w:szCs w:val="20"/>
        </w:rPr>
        <w:t>F-</w:t>
      </w:r>
      <w:r w:rsidR="009319AB" w:rsidRPr="009319AB">
        <w:rPr>
          <w:rFonts w:ascii="Arial" w:hAnsi="Arial" w:cs="Arial"/>
          <w:sz w:val="20"/>
          <w:szCs w:val="20"/>
        </w:rPr>
        <w:t>74</w:t>
      </w:r>
      <w:r w:rsidRPr="009319AB">
        <w:rPr>
          <w:rFonts w:ascii="Arial" w:hAnsi="Arial" w:cs="Arial"/>
          <w:sz w:val="20"/>
          <w:szCs w:val="20"/>
        </w:rPr>
        <w:t xml:space="preserve"> Contexto de la organización.</w:t>
      </w:r>
    </w:p>
    <w:p w14:paraId="62ACC188" w14:textId="02F76C2B" w:rsidR="009319AB" w:rsidRDefault="009319AB" w:rsidP="00E85BB9">
      <w:pPr>
        <w:tabs>
          <w:tab w:val="num" w:pos="567"/>
          <w:tab w:val="left" w:pos="1905"/>
        </w:tabs>
        <w:spacing w:line="276" w:lineRule="auto"/>
        <w:jc w:val="both"/>
        <w:rPr>
          <w:rFonts w:ascii="Arial Narrow" w:hAnsi="Arial Narrow" w:cs="Arial"/>
          <w:b/>
          <w:color w:val="000000"/>
          <w:lang w:val="es-CO"/>
        </w:rPr>
      </w:pPr>
    </w:p>
    <w:p w14:paraId="68FD4FDC" w14:textId="58EDAB80" w:rsidR="004D3893" w:rsidRDefault="004D3893" w:rsidP="00E85BB9">
      <w:pPr>
        <w:tabs>
          <w:tab w:val="num" w:pos="567"/>
          <w:tab w:val="left" w:pos="1905"/>
        </w:tabs>
        <w:spacing w:line="276" w:lineRule="auto"/>
        <w:jc w:val="both"/>
        <w:rPr>
          <w:rFonts w:ascii="Arial Narrow" w:hAnsi="Arial Narrow" w:cs="Arial"/>
          <w:b/>
          <w:color w:val="000000"/>
          <w:lang w:val="es-CO"/>
        </w:rPr>
      </w:pPr>
    </w:p>
    <w:p w14:paraId="30D932A8" w14:textId="17BCBB6C" w:rsidR="004D3893" w:rsidRDefault="004D3893" w:rsidP="00E85BB9">
      <w:pPr>
        <w:tabs>
          <w:tab w:val="num" w:pos="567"/>
          <w:tab w:val="left" w:pos="1905"/>
        </w:tabs>
        <w:spacing w:line="276" w:lineRule="auto"/>
        <w:jc w:val="both"/>
        <w:rPr>
          <w:rFonts w:ascii="Arial Narrow" w:hAnsi="Arial Narrow" w:cs="Arial"/>
          <w:b/>
          <w:color w:val="000000"/>
          <w:lang w:val="es-CO"/>
        </w:rPr>
      </w:pPr>
    </w:p>
    <w:p w14:paraId="3E6EE711" w14:textId="77777777" w:rsidR="004D3893" w:rsidRDefault="004D3893" w:rsidP="00E85BB9">
      <w:pPr>
        <w:tabs>
          <w:tab w:val="num" w:pos="567"/>
          <w:tab w:val="left" w:pos="1905"/>
        </w:tabs>
        <w:spacing w:line="276" w:lineRule="auto"/>
        <w:jc w:val="both"/>
        <w:rPr>
          <w:rFonts w:ascii="Arial Narrow" w:hAnsi="Arial Narrow" w:cs="Arial"/>
          <w:b/>
          <w:color w:val="000000"/>
          <w:lang w:val="es-CO"/>
        </w:rPr>
      </w:pPr>
    </w:p>
    <w:p w14:paraId="1AD120AD" w14:textId="63DF46EA" w:rsidR="004D3893" w:rsidRDefault="004D3893" w:rsidP="00E85BB9">
      <w:pPr>
        <w:tabs>
          <w:tab w:val="num" w:pos="567"/>
          <w:tab w:val="left" w:pos="1905"/>
        </w:tabs>
        <w:spacing w:line="276" w:lineRule="auto"/>
        <w:jc w:val="both"/>
        <w:rPr>
          <w:rFonts w:ascii="Arial Narrow" w:hAnsi="Arial Narrow" w:cs="Arial"/>
          <w:b/>
          <w:color w:val="000000"/>
          <w:lang w:val="es-CO"/>
        </w:rPr>
      </w:pPr>
    </w:p>
    <w:p w14:paraId="07B07673" w14:textId="77777777" w:rsidR="004D3893" w:rsidRDefault="004D3893" w:rsidP="00E85BB9">
      <w:pPr>
        <w:tabs>
          <w:tab w:val="num" w:pos="567"/>
          <w:tab w:val="left" w:pos="1905"/>
        </w:tabs>
        <w:spacing w:line="276" w:lineRule="auto"/>
        <w:jc w:val="both"/>
        <w:rPr>
          <w:rFonts w:ascii="Arial Narrow" w:hAnsi="Arial Narrow" w:cs="Arial"/>
          <w:b/>
          <w:color w:val="000000"/>
          <w:lang w:val="es-CO"/>
        </w:rPr>
      </w:pPr>
    </w:p>
    <w:p w14:paraId="6C60C8A3" w14:textId="77777777" w:rsidR="009319AB" w:rsidRPr="00BA7850" w:rsidRDefault="009319AB" w:rsidP="00E85BB9">
      <w:pPr>
        <w:tabs>
          <w:tab w:val="num" w:pos="567"/>
          <w:tab w:val="left" w:pos="1905"/>
        </w:tabs>
        <w:spacing w:line="276" w:lineRule="auto"/>
        <w:jc w:val="both"/>
        <w:rPr>
          <w:rFonts w:ascii="Arial Narrow" w:hAnsi="Arial Narrow" w:cs="Arial"/>
          <w:b/>
          <w:color w:val="000000"/>
          <w:lang w:val="es-CO"/>
        </w:rPr>
      </w:pPr>
    </w:p>
    <w:p w14:paraId="707551D6" w14:textId="17E5A407" w:rsidR="00DA1BB6" w:rsidRPr="001A4D2C" w:rsidRDefault="00DA1BB6">
      <w:pPr>
        <w:pStyle w:val="Ttulo1"/>
        <w:numPr>
          <w:ilvl w:val="0"/>
          <w:numId w:val="11"/>
        </w:numPr>
        <w:tabs>
          <w:tab w:val="clear" w:pos="360"/>
        </w:tabs>
        <w:spacing w:line="276" w:lineRule="auto"/>
        <w:rPr>
          <w:rFonts w:ascii="Arial" w:hAnsi="Arial" w:cs="Arial"/>
          <w:color w:val="000000"/>
          <w:sz w:val="24"/>
          <w:szCs w:val="24"/>
        </w:rPr>
      </w:pPr>
      <w:r w:rsidRPr="001A4D2C">
        <w:rPr>
          <w:rFonts w:ascii="Arial" w:hAnsi="Arial" w:cs="Arial"/>
          <w:color w:val="000000"/>
          <w:sz w:val="24"/>
          <w:szCs w:val="24"/>
        </w:rPr>
        <w:t>CONTROL DE CAMBIOS</w:t>
      </w:r>
    </w:p>
    <w:p w14:paraId="5FD169D0" w14:textId="77777777" w:rsidR="00DA1BB6" w:rsidRPr="00BA7850" w:rsidRDefault="00DA1BB6" w:rsidP="00DA1BB6">
      <w:pPr>
        <w:spacing w:line="276" w:lineRule="auto"/>
        <w:jc w:val="both"/>
        <w:rPr>
          <w:rFonts w:ascii="Arial Narrow" w:hAnsi="Arial Narrow" w:cs="Arial"/>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5"/>
        <w:gridCol w:w="2657"/>
        <w:gridCol w:w="2368"/>
        <w:gridCol w:w="1421"/>
        <w:gridCol w:w="742"/>
      </w:tblGrid>
      <w:tr w:rsidR="00DA1BB6" w:rsidRPr="00BA7850" w14:paraId="3DB1A53A" w14:textId="77777777" w:rsidTr="009954A1">
        <w:trPr>
          <w:trHeight w:val="435"/>
        </w:trPr>
        <w:tc>
          <w:tcPr>
            <w:tcW w:w="1367" w:type="pct"/>
            <w:tcBorders>
              <w:top w:val="single" w:sz="12" w:space="0" w:color="auto"/>
              <w:left w:val="single" w:sz="12" w:space="0" w:color="auto"/>
            </w:tcBorders>
            <w:shd w:val="clear" w:color="auto" w:fill="365F91"/>
            <w:vAlign w:val="center"/>
          </w:tcPr>
          <w:p w14:paraId="7FD54021" w14:textId="77777777" w:rsidR="00DA1BB6" w:rsidRPr="001A4D2C" w:rsidRDefault="00DA1BB6" w:rsidP="00B66AB5">
            <w:pPr>
              <w:spacing w:line="276" w:lineRule="auto"/>
              <w:jc w:val="center"/>
              <w:rPr>
                <w:rFonts w:ascii="Arial" w:hAnsi="Arial" w:cs="Arial"/>
                <w:b/>
                <w:bCs/>
                <w:iCs/>
                <w:color w:val="FFFFFF"/>
                <w:sz w:val="20"/>
              </w:rPr>
            </w:pPr>
            <w:r w:rsidRPr="001A4D2C">
              <w:rPr>
                <w:rFonts w:ascii="Arial" w:hAnsi="Arial" w:cs="Arial"/>
                <w:b/>
                <w:bCs/>
                <w:iCs/>
                <w:color w:val="FFFFFF"/>
                <w:sz w:val="20"/>
              </w:rPr>
              <w:t>Descripción del cambio</w:t>
            </w:r>
          </w:p>
        </w:tc>
        <w:tc>
          <w:tcPr>
            <w:tcW w:w="1343" w:type="pct"/>
            <w:tcBorders>
              <w:top w:val="single" w:sz="12" w:space="0" w:color="auto"/>
            </w:tcBorders>
            <w:shd w:val="clear" w:color="auto" w:fill="365F91"/>
            <w:vAlign w:val="center"/>
          </w:tcPr>
          <w:p w14:paraId="330A1D96" w14:textId="77777777" w:rsidR="00DA1BB6" w:rsidRPr="001A4D2C" w:rsidRDefault="00DA1BB6" w:rsidP="00B66AB5">
            <w:pPr>
              <w:spacing w:line="276" w:lineRule="auto"/>
              <w:jc w:val="center"/>
              <w:rPr>
                <w:rFonts w:ascii="Arial" w:hAnsi="Arial" w:cs="Arial"/>
                <w:b/>
                <w:bCs/>
                <w:iCs/>
                <w:color w:val="FFFFFF"/>
                <w:sz w:val="20"/>
              </w:rPr>
            </w:pPr>
            <w:r w:rsidRPr="001A4D2C">
              <w:rPr>
                <w:rFonts w:ascii="Arial" w:hAnsi="Arial" w:cs="Arial"/>
                <w:b/>
                <w:bCs/>
                <w:iCs/>
                <w:color w:val="FFFFFF"/>
                <w:sz w:val="20"/>
              </w:rPr>
              <w:t>Responsable de Aprobación del Cambio</w:t>
            </w:r>
          </w:p>
        </w:tc>
        <w:tc>
          <w:tcPr>
            <w:tcW w:w="1197" w:type="pct"/>
            <w:tcBorders>
              <w:top w:val="single" w:sz="12" w:space="0" w:color="auto"/>
            </w:tcBorders>
            <w:shd w:val="clear" w:color="auto" w:fill="365F91"/>
            <w:vAlign w:val="center"/>
          </w:tcPr>
          <w:p w14:paraId="261DD70A" w14:textId="77777777" w:rsidR="00DA1BB6" w:rsidRPr="001A4D2C" w:rsidRDefault="00DA1BB6" w:rsidP="00B66AB5">
            <w:pPr>
              <w:spacing w:line="276" w:lineRule="auto"/>
              <w:jc w:val="center"/>
              <w:rPr>
                <w:rFonts w:ascii="Arial" w:hAnsi="Arial" w:cs="Arial"/>
                <w:b/>
                <w:bCs/>
                <w:iCs/>
                <w:color w:val="FFFFFF"/>
                <w:sz w:val="20"/>
              </w:rPr>
            </w:pPr>
            <w:r w:rsidRPr="001A4D2C">
              <w:rPr>
                <w:rFonts w:ascii="Arial" w:hAnsi="Arial" w:cs="Arial"/>
                <w:b/>
                <w:bCs/>
                <w:iCs/>
                <w:color w:val="FFFFFF"/>
                <w:sz w:val="20"/>
              </w:rPr>
              <w:t>A Quien se le entrega el documento</w:t>
            </w:r>
          </w:p>
        </w:tc>
        <w:tc>
          <w:tcPr>
            <w:tcW w:w="718" w:type="pct"/>
            <w:tcBorders>
              <w:top w:val="single" w:sz="12" w:space="0" w:color="auto"/>
            </w:tcBorders>
            <w:shd w:val="clear" w:color="auto" w:fill="365F91"/>
            <w:vAlign w:val="center"/>
          </w:tcPr>
          <w:p w14:paraId="61CF626A" w14:textId="77777777" w:rsidR="00DA1BB6" w:rsidRPr="001A4D2C" w:rsidRDefault="00DA1BB6" w:rsidP="00B66AB5">
            <w:pPr>
              <w:spacing w:line="276" w:lineRule="auto"/>
              <w:jc w:val="center"/>
              <w:rPr>
                <w:rFonts w:ascii="Arial" w:hAnsi="Arial" w:cs="Arial"/>
                <w:b/>
                <w:bCs/>
                <w:iCs/>
                <w:color w:val="FFFFFF"/>
                <w:sz w:val="20"/>
              </w:rPr>
            </w:pPr>
            <w:r w:rsidRPr="001A4D2C">
              <w:rPr>
                <w:rFonts w:ascii="Arial" w:hAnsi="Arial" w:cs="Arial"/>
                <w:b/>
                <w:bCs/>
                <w:iCs/>
                <w:color w:val="FFFFFF"/>
                <w:sz w:val="20"/>
              </w:rPr>
              <w:t>Fecha Modificación</w:t>
            </w:r>
          </w:p>
        </w:tc>
        <w:tc>
          <w:tcPr>
            <w:tcW w:w="375" w:type="pct"/>
            <w:tcBorders>
              <w:top w:val="single" w:sz="12" w:space="0" w:color="auto"/>
              <w:right w:val="single" w:sz="12" w:space="0" w:color="auto"/>
            </w:tcBorders>
            <w:shd w:val="clear" w:color="auto" w:fill="365F91"/>
            <w:vAlign w:val="center"/>
          </w:tcPr>
          <w:p w14:paraId="6BFF56CB" w14:textId="77777777" w:rsidR="00DA1BB6" w:rsidRPr="001A4D2C" w:rsidRDefault="00DA1BB6" w:rsidP="00B66AB5">
            <w:pPr>
              <w:spacing w:line="276" w:lineRule="auto"/>
              <w:jc w:val="center"/>
              <w:rPr>
                <w:rFonts w:ascii="Arial" w:hAnsi="Arial" w:cs="Arial"/>
                <w:iCs/>
                <w:color w:val="FFFFFF"/>
                <w:sz w:val="20"/>
              </w:rPr>
            </w:pPr>
            <w:r w:rsidRPr="001A4D2C">
              <w:rPr>
                <w:rFonts w:ascii="Arial" w:hAnsi="Arial" w:cs="Arial"/>
                <w:b/>
                <w:bCs/>
                <w:iCs/>
                <w:color w:val="FFFFFF"/>
                <w:sz w:val="20"/>
              </w:rPr>
              <w:t>Rev.</w:t>
            </w:r>
          </w:p>
        </w:tc>
      </w:tr>
      <w:tr w:rsidR="00DA1BB6" w:rsidRPr="00BA7850" w14:paraId="25CA20FD" w14:textId="77777777" w:rsidTr="009954A1">
        <w:trPr>
          <w:trHeight w:val="507"/>
        </w:trPr>
        <w:tc>
          <w:tcPr>
            <w:tcW w:w="1367" w:type="pct"/>
            <w:tcBorders>
              <w:left w:val="single" w:sz="12" w:space="0" w:color="auto"/>
            </w:tcBorders>
          </w:tcPr>
          <w:p w14:paraId="631C8918" w14:textId="77777777" w:rsidR="00DA1BB6" w:rsidRDefault="00DA1BB6" w:rsidP="003F6C3C">
            <w:pPr>
              <w:spacing w:line="276" w:lineRule="auto"/>
              <w:rPr>
                <w:rFonts w:ascii="Arial" w:hAnsi="Arial" w:cs="Arial"/>
                <w:iCs/>
                <w:sz w:val="20"/>
              </w:rPr>
            </w:pPr>
          </w:p>
          <w:p w14:paraId="58C4548E" w14:textId="635927F1" w:rsidR="00DA1BB6" w:rsidRPr="003F6C3C" w:rsidRDefault="00DA1BB6" w:rsidP="003F6C3C">
            <w:pPr>
              <w:spacing w:line="276" w:lineRule="auto"/>
              <w:rPr>
                <w:rFonts w:ascii="Arial" w:hAnsi="Arial" w:cs="Arial"/>
                <w:iCs/>
                <w:sz w:val="20"/>
              </w:rPr>
            </w:pPr>
            <w:r w:rsidRPr="003F6C3C">
              <w:rPr>
                <w:rFonts w:ascii="Arial" w:hAnsi="Arial" w:cs="Arial"/>
                <w:iCs/>
                <w:sz w:val="20"/>
              </w:rPr>
              <w:t>Documento Original</w:t>
            </w:r>
          </w:p>
        </w:tc>
        <w:tc>
          <w:tcPr>
            <w:tcW w:w="1343" w:type="pct"/>
            <w:vAlign w:val="center"/>
          </w:tcPr>
          <w:p w14:paraId="7EECA892" w14:textId="77777777" w:rsidR="00DA1BB6" w:rsidRPr="001A4D2C" w:rsidRDefault="00DA1BB6" w:rsidP="003F6C3C">
            <w:pPr>
              <w:spacing w:line="276" w:lineRule="auto"/>
              <w:jc w:val="center"/>
              <w:rPr>
                <w:rFonts w:ascii="Arial" w:hAnsi="Arial" w:cs="Arial"/>
                <w:iCs/>
                <w:sz w:val="20"/>
              </w:rPr>
            </w:pPr>
            <w:r w:rsidRPr="001A4D2C">
              <w:rPr>
                <w:rFonts w:ascii="Arial" w:hAnsi="Arial" w:cs="Arial"/>
                <w:iCs/>
                <w:sz w:val="20"/>
              </w:rPr>
              <w:t>Mario German García Piedra</w:t>
            </w:r>
          </w:p>
        </w:tc>
        <w:tc>
          <w:tcPr>
            <w:tcW w:w="1197" w:type="pct"/>
            <w:vAlign w:val="center"/>
          </w:tcPr>
          <w:p w14:paraId="58A447DD" w14:textId="77777777" w:rsidR="00DA1BB6" w:rsidRPr="001A4D2C" w:rsidRDefault="009954A1" w:rsidP="003F6C3C">
            <w:pPr>
              <w:spacing w:line="276" w:lineRule="auto"/>
              <w:jc w:val="center"/>
              <w:rPr>
                <w:rFonts w:ascii="Arial" w:hAnsi="Arial" w:cs="Arial"/>
                <w:iCs/>
                <w:sz w:val="20"/>
              </w:rPr>
            </w:pPr>
            <w:r w:rsidRPr="009954A1">
              <w:rPr>
                <w:rFonts w:ascii="Arial" w:hAnsi="Arial" w:cs="Arial"/>
                <w:iCs/>
                <w:sz w:val="20"/>
              </w:rPr>
              <w:t>Líder de proceso</w:t>
            </w:r>
          </w:p>
        </w:tc>
        <w:tc>
          <w:tcPr>
            <w:tcW w:w="718" w:type="pct"/>
            <w:vAlign w:val="center"/>
          </w:tcPr>
          <w:p w14:paraId="3165C73F" w14:textId="77777777" w:rsidR="00DA1BB6" w:rsidRPr="001A4D2C" w:rsidRDefault="00DA1BB6" w:rsidP="003F6C3C">
            <w:pPr>
              <w:spacing w:line="276" w:lineRule="auto"/>
              <w:jc w:val="center"/>
              <w:rPr>
                <w:rFonts w:ascii="Arial" w:hAnsi="Arial" w:cs="Arial"/>
                <w:iCs/>
                <w:sz w:val="20"/>
              </w:rPr>
            </w:pPr>
            <w:r w:rsidRPr="001A4D2C">
              <w:rPr>
                <w:rFonts w:ascii="Arial" w:hAnsi="Arial" w:cs="Arial"/>
                <w:iCs/>
                <w:sz w:val="20"/>
              </w:rPr>
              <w:t>30/09/2016</w:t>
            </w:r>
          </w:p>
        </w:tc>
        <w:tc>
          <w:tcPr>
            <w:tcW w:w="375" w:type="pct"/>
            <w:tcBorders>
              <w:right w:val="single" w:sz="12" w:space="0" w:color="auto"/>
            </w:tcBorders>
            <w:vAlign w:val="center"/>
          </w:tcPr>
          <w:p w14:paraId="28998D30" w14:textId="77777777" w:rsidR="00DA1BB6" w:rsidRPr="001A4D2C" w:rsidRDefault="00DA1BB6" w:rsidP="003F6C3C">
            <w:pPr>
              <w:spacing w:line="276" w:lineRule="auto"/>
              <w:jc w:val="center"/>
              <w:rPr>
                <w:rFonts w:ascii="Arial" w:hAnsi="Arial" w:cs="Arial"/>
                <w:iCs/>
                <w:color w:val="000000"/>
                <w:sz w:val="20"/>
              </w:rPr>
            </w:pPr>
            <w:r w:rsidRPr="001A4D2C">
              <w:rPr>
                <w:rFonts w:ascii="Arial" w:hAnsi="Arial" w:cs="Arial"/>
                <w:iCs/>
                <w:color w:val="000000"/>
                <w:sz w:val="20"/>
              </w:rPr>
              <w:t>0</w:t>
            </w:r>
          </w:p>
        </w:tc>
      </w:tr>
      <w:tr w:rsidR="00DA1BB6" w:rsidRPr="00D95EF9" w14:paraId="379FEFA1" w14:textId="77777777" w:rsidTr="009954A1">
        <w:trPr>
          <w:trHeight w:val="455"/>
        </w:trPr>
        <w:tc>
          <w:tcPr>
            <w:tcW w:w="1367" w:type="pct"/>
            <w:tcBorders>
              <w:left w:val="single" w:sz="12" w:space="0" w:color="auto"/>
            </w:tcBorders>
          </w:tcPr>
          <w:p w14:paraId="56604660" w14:textId="77777777" w:rsidR="00310E09" w:rsidRPr="00D95EF9" w:rsidRDefault="00310E09" w:rsidP="003F6C3C">
            <w:pPr>
              <w:spacing w:line="276" w:lineRule="auto"/>
              <w:rPr>
                <w:rFonts w:ascii="Arial" w:hAnsi="Arial" w:cs="Arial"/>
                <w:iCs/>
                <w:sz w:val="20"/>
              </w:rPr>
            </w:pPr>
          </w:p>
          <w:p w14:paraId="4678C11E" w14:textId="77777777" w:rsidR="00DA1BB6" w:rsidRPr="00D95EF9" w:rsidRDefault="00DA1BB6" w:rsidP="003F6C3C">
            <w:pPr>
              <w:spacing w:line="276" w:lineRule="auto"/>
              <w:rPr>
                <w:rFonts w:ascii="Arial" w:hAnsi="Arial" w:cs="Arial"/>
                <w:iCs/>
                <w:sz w:val="20"/>
              </w:rPr>
            </w:pPr>
            <w:r w:rsidRPr="00D95EF9">
              <w:rPr>
                <w:rFonts w:ascii="Arial" w:hAnsi="Arial" w:cs="Arial"/>
                <w:iCs/>
                <w:sz w:val="20"/>
              </w:rPr>
              <w:t>1. Se define el encargado de la gestión del cambio y el seguimiento. Se eliminan términos utilizados y se modifica a las necesidades de la organización.</w:t>
            </w:r>
          </w:p>
          <w:p w14:paraId="2195797C" w14:textId="77777777" w:rsidR="00310E09" w:rsidRPr="00D95EF9" w:rsidRDefault="00310E09" w:rsidP="003F6C3C">
            <w:pPr>
              <w:spacing w:line="276" w:lineRule="auto"/>
              <w:rPr>
                <w:rFonts w:ascii="Arial" w:hAnsi="Arial" w:cs="Arial"/>
                <w:iCs/>
                <w:sz w:val="20"/>
              </w:rPr>
            </w:pPr>
          </w:p>
        </w:tc>
        <w:tc>
          <w:tcPr>
            <w:tcW w:w="1343" w:type="pct"/>
            <w:vAlign w:val="center"/>
          </w:tcPr>
          <w:p w14:paraId="7E625EDD" w14:textId="77777777" w:rsidR="00DA1BB6" w:rsidRPr="00D95EF9" w:rsidRDefault="00DA1BB6" w:rsidP="003F6C3C">
            <w:pPr>
              <w:spacing w:line="276" w:lineRule="auto"/>
              <w:jc w:val="center"/>
              <w:rPr>
                <w:rFonts w:ascii="Arial" w:hAnsi="Arial" w:cs="Arial"/>
                <w:iCs/>
                <w:sz w:val="20"/>
              </w:rPr>
            </w:pPr>
            <w:r w:rsidRPr="00D95EF9">
              <w:rPr>
                <w:rFonts w:ascii="Arial" w:hAnsi="Arial" w:cs="Arial"/>
                <w:iCs/>
                <w:sz w:val="20"/>
              </w:rPr>
              <w:t>Mario German García Piedra</w:t>
            </w:r>
          </w:p>
        </w:tc>
        <w:tc>
          <w:tcPr>
            <w:tcW w:w="1197" w:type="pct"/>
            <w:vAlign w:val="center"/>
          </w:tcPr>
          <w:p w14:paraId="4DC2DA81" w14:textId="77777777" w:rsidR="00DA1BB6" w:rsidRPr="00D95EF9" w:rsidRDefault="009954A1" w:rsidP="003F6C3C">
            <w:pPr>
              <w:spacing w:line="276" w:lineRule="auto"/>
              <w:jc w:val="center"/>
              <w:rPr>
                <w:rFonts w:ascii="Arial" w:hAnsi="Arial" w:cs="Arial"/>
                <w:iCs/>
                <w:sz w:val="20"/>
              </w:rPr>
            </w:pPr>
            <w:r w:rsidRPr="009954A1">
              <w:rPr>
                <w:rFonts w:ascii="Arial" w:hAnsi="Arial" w:cs="Arial"/>
                <w:iCs/>
                <w:sz w:val="20"/>
              </w:rPr>
              <w:t>Líder de proceso</w:t>
            </w:r>
          </w:p>
        </w:tc>
        <w:tc>
          <w:tcPr>
            <w:tcW w:w="718" w:type="pct"/>
            <w:vAlign w:val="center"/>
          </w:tcPr>
          <w:p w14:paraId="47456952" w14:textId="77777777" w:rsidR="00DA1BB6" w:rsidRPr="00D95EF9" w:rsidRDefault="00DA1BB6" w:rsidP="003F6C3C">
            <w:pPr>
              <w:spacing w:line="276" w:lineRule="auto"/>
              <w:jc w:val="center"/>
              <w:rPr>
                <w:rFonts w:ascii="Arial" w:hAnsi="Arial" w:cs="Arial"/>
                <w:iCs/>
                <w:sz w:val="20"/>
              </w:rPr>
            </w:pPr>
            <w:r w:rsidRPr="00D95EF9">
              <w:rPr>
                <w:rFonts w:ascii="Arial" w:hAnsi="Arial" w:cs="Arial"/>
                <w:iCs/>
                <w:sz w:val="20"/>
              </w:rPr>
              <w:t>04/12/2018</w:t>
            </w:r>
          </w:p>
        </w:tc>
        <w:tc>
          <w:tcPr>
            <w:tcW w:w="375" w:type="pct"/>
            <w:tcBorders>
              <w:right w:val="single" w:sz="12" w:space="0" w:color="auto"/>
            </w:tcBorders>
            <w:vAlign w:val="center"/>
          </w:tcPr>
          <w:p w14:paraId="4CE63C31" w14:textId="77777777" w:rsidR="00DA1BB6" w:rsidRPr="00D95EF9" w:rsidRDefault="00DA1BB6" w:rsidP="003F6C3C">
            <w:pPr>
              <w:spacing w:line="276" w:lineRule="auto"/>
              <w:jc w:val="center"/>
              <w:rPr>
                <w:rFonts w:ascii="Arial" w:hAnsi="Arial" w:cs="Arial"/>
                <w:iCs/>
                <w:sz w:val="20"/>
              </w:rPr>
            </w:pPr>
            <w:r w:rsidRPr="00D95EF9">
              <w:rPr>
                <w:rFonts w:ascii="Arial" w:hAnsi="Arial" w:cs="Arial"/>
                <w:iCs/>
                <w:sz w:val="20"/>
              </w:rPr>
              <w:t>1</w:t>
            </w:r>
          </w:p>
        </w:tc>
      </w:tr>
      <w:tr w:rsidR="009954A1" w:rsidRPr="00D95EF9" w14:paraId="2693B074" w14:textId="77777777" w:rsidTr="00081176">
        <w:trPr>
          <w:trHeight w:val="455"/>
        </w:trPr>
        <w:tc>
          <w:tcPr>
            <w:tcW w:w="1367" w:type="pct"/>
            <w:tcBorders>
              <w:left w:val="single" w:sz="12" w:space="0" w:color="auto"/>
            </w:tcBorders>
            <w:vAlign w:val="center"/>
          </w:tcPr>
          <w:p w14:paraId="0DB8C670" w14:textId="77777777" w:rsidR="009954A1" w:rsidRPr="009954A1" w:rsidRDefault="009954A1" w:rsidP="003F6C3C">
            <w:pPr>
              <w:spacing w:line="276" w:lineRule="auto"/>
              <w:rPr>
                <w:rFonts w:ascii="Arial" w:hAnsi="Arial" w:cs="Arial"/>
                <w:iCs/>
                <w:sz w:val="20"/>
              </w:rPr>
            </w:pPr>
            <w:r w:rsidRPr="009954A1">
              <w:rPr>
                <w:rFonts w:ascii="Arial" w:hAnsi="Arial" w:cs="Arial"/>
                <w:iCs/>
                <w:sz w:val="20"/>
              </w:rPr>
              <w:t>2. Se coloca la estructura que definirá los documentos, directrices y formatos, se cambia la portada.</w:t>
            </w:r>
          </w:p>
        </w:tc>
        <w:tc>
          <w:tcPr>
            <w:tcW w:w="1343" w:type="pct"/>
            <w:vAlign w:val="center"/>
          </w:tcPr>
          <w:p w14:paraId="04A16D17" w14:textId="77777777" w:rsidR="009954A1" w:rsidRPr="009954A1" w:rsidRDefault="009954A1" w:rsidP="003F6C3C">
            <w:pPr>
              <w:spacing w:line="276" w:lineRule="auto"/>
              <w:jc w:val="center"/>
              <w:rPr>
                <w:rFonts w:ascii="Arial" w:hAnsi="Arial" w:cs="Arial"/>
                <w:iCs/>
                <w:sz w:val="20"/>
              </w:rPr>
            </w:pPr>
            <w:r w:rsidRPr="009954A1">
              <w:rPr>
                <w:rFonts w:ascii="Arial" w:hAnsi="Arial" w:cs="Arial"/>
                <w:iCs/>
                <w:sz w:val="20"/>
              </w:rPr>
              <w:t>Mario German Garcia Piedra</w:t>
            </w:r>
          </w:p>
        </w:tc>
        <w:tc>
          <w:tcPr>
            <w:tcW w:w="1197" w:type="pct"/>
            <w:vAlign w:val="center"/>
          </w:tcPr>
          <w:p w14:paraId="3FE2B9E3" w14:textId="77777777" w:rsidR="009954A1" w:rsidRPr="009954A1" w:rsidRDefault="009954A1" w:rsidP="003F6C3C">
            <w:pPr>
              <w:spacing w:line="276" w:lineRule="auto"/>
              <w:jc w:val="center"/>
              <w:rPr>
                <w:rFonts w:ascii="Arial" w:hAnsi="Arial" w:cs="Arial"/>
                <w:iCs/>
                <w:sz w:val="20"/>
              </w:rPr>
            </w:pPr>
            <w:r w:rsidRPr="009954A1">
              <w:rPr>
                <w:rFonts w:ascii="Arial" w:hAnsi="Arial" w:cs="Arial"/>
                <w:iCs/>
                <w:sz w:val="20"/>
              </w:rPr>
              <w:t>Líder de proceso</w:t>
            </w:r>
          </w:p>
        </w:tc>
        <w:tc>
          <w:tcPr>
            <w:tcW w:w="718" w:type="pct"/>
            <w:vAlign w:val="center"/>
          </w:tcPr>
          <w:p w14:paraId="78020B95" w14:textId="77777777" w:rsidR="009954A1" w:rsidRPr="009954A1" w:rsidRDefault="009954A1" w:rsidP="003F6C3C">
            <w:pPr>
              <w:spacing w:line="276" w:lineRule="auto"/>
              <w:jc w:val="center"/>
              <w:rPr>
                <w:rFonts w:ascii="Arial" w:hAnsi="Arial" w:cs="Arial"/>
                <w:iCs/>
                <w:sz w:val="20"/>
              </w:rPr>
            </w:pPr>
            <w:r w:rsidRPr="009954A1">
              <w:rPr>
                <w:rFonts w:ascii="Arial" w:hAnsi="Arial" w:cs="Arial"/>
                <w:iCs/>
                <w:sz w:val="20"/>
              </w:rPr>
              <w:t>06/01/2020</w:t>
            </w:r>
          </w:p>
        </w:tc>
        <w:tc>
          <w:tcPr>
            <w:tcW w:w="375" w:type="pct"/>
            <w:tcBorders>
              <w:right w:val="single" w:sz="12" w:space="0" w:color="auto"/>
            </w:tcBorders>
            <w:vAlign w:val="center"/>
          </w:tcPr>
          <w:p w14:paraId="01835655" w14:textId="77777777" w:rsidR="009954A1" w:rsidRPr="009954A1" w:rsidRDefault="009954A1" w:rsidP="003F6C3C">
            <w:pPr>
              <w:spacing w:line="276" w:lineRule="auto"/>
              <w:jc w:val="center"/>
              <w:rPr>
                <w:rFonts w:ascii="Arial" w:hAnsi="Arial" w:cs="Arial"/>
                <w:iCs/>
                <w:sz w:val="20"/>
              </w:rPr>
            </w:pPr>
            <w:r>
              <w:rPr>
                <w:rFonts w:ascii="Arial" w:hAnsi="Arial" w:cs="Arial"/>
                <w:iCs/>
                <w:sz w:val="20"/>
              </w:rPr>
              <w:t>2</w:t>
            </w:r>
          </w:p>
        </w:tc>
      </w:tr>
      <w:tr w:rsidR="00081176" w:rsidRPr="00D95EF9" w14:paraId="76E79688" w14:textId="77777777" w:rsidTr="00081176">
        <w:trPr>
          <w:trHeight w:val="455"/>
        </w:trPr>
        <w:tc>
          <w:tcPr>
            <w:tcW w:w="1367" w:type="pct"/>
            <w:tcBorders>
              <w:left w:val="single" w:sz="12" w:space="0" w:color="auto"/>
            </w:tcBorders>
            <w:vAlign w:val="center"/>
          </w:tcPr>
          <w:p w14:paraId="0AE5271D" w14:textId="77777777" w:rsidR="00081176" w:rsidRPr="009954A1" w:rsidRDefault="00081176" w:rsidP="003F6C3C">
            <w:pPr>
              <w:spacing w:line="276" w:lineRule="auto"/>
              <w:rPr>
                <w:rFonts w:ascii="Arial" w:hAnsi="Arial" w:cs="Arial"/>
                <w:iCs/>
                <w:sz w:val="20"/>
              </w:rPr>
            </w:pPr>
            <w:r>
              <w:rPr>
                <w:rFonts w:ascii="Arial" w:hAnsi="Arial" w:cs="Arial"/>
                <w:iCs/>
                <w:sz w:val="20"/>
              </w:rPr>
              <w:t>3. Se integra la información corporativa definida para los comités de MOC</w:t>
            </w:r>
          </w:p>
        </w:tc>
        <w:tc>
          <w:tcPr>
            <w:tcW w:w="1343" w:type="pct"/>
            <w:vAlign w:val="center"/>
          </w:tcPr>
          <w:p w14:paraId="141A41C4" w14:textId="77777777" w:rsidR="00081176" w:rsidRPr="009954A1" w:rsidRDefault="00081176" w:rsidP="003F6C3C">
            <w:pPr>
              <w:spacing w:line="276" w:lineRule="auto"/>
              <w:jc w:val="center"/>
              <w:rPr>
                <w:rFonts w:ascii="Arial" w:hAnsi="Arial" w:cs="Arial"/>
                <w:iCs/>
                <w:sz w:val="20"/>
              </w:rPr>
            </w:pPr>
            <w:r w:rsidRPr="009954A1">
              <w:rPr>
                <w:rFonts w:ascii="Arial" w:hAnsi="Arial" w:cs="Arial"/>
                <w:iCs/>
                <w:sz w:val="20"/>
              </w:rPr>
              <w:t>Mario German Garcia Piedra</w:t>
            </w:r>
          </w:p>
        </w:tc>
        <w:tc>
          <w:tcPr>
            <w:tcW w:w="1197" w:type="pct"/>
            <w:vAlign w:val="center"/>
          </w:tcPr>
          <w:p w14:paraId="4E59BD34" w14:textId="77777777" w:rsidR="00081176" w:rsidRPr="009954A1" w:rsidRDefault="00081176" w:rsidP="003F6C3C">
            <w:pPr>
              <w:spacing w:line="276" w:lineRule="auto"/>
              <w:jc w:val="center"/>
              <w:rPr>
                <w:rFonts w:ascii="Arial" w:hAnsi="Arial" w:cs="Arial"/>
                <w:iCs/>
                <w:sz w:val="20"/>
              </w:rPr>
            </w:pPr>
            <w:r w:rsidRPr="009954A1">
              <w:rPr>
                <w:rFonts w:ascii="Arial" w:hAnsi="Arial" w:cs="Arial"/>
                <w:iCs/>
                <w:sz w:val="20"/>
              </w:rPr>
              <w:t>Líder de proceso</w:t>
            </w:r>
          </w:p>
        </w:tc>
        <w:tc>
          <w:tcPr>
            <w:tcW w:w="718" w:type="pct"/>
            <w:vAlign w:val="center"/>
          </w:tcPr>
          <w:p w14:paraId="63BC508A" w14:textId="77777777" w:rsidR="00081176" w:rsidRPr="009954A1" w:rsidRDefault="00081176" w:rsidP="003F6C3C">
            <w:pPr>
              <w:spacing w:line="276" w:lineRule="auto"/>
              <w:jc w:val="center"/>
              <w:rPr>
                <w:rFonts w:ascii="Arial" w:hAnsi="Arial" w:cs="Arial"/>
                <w:iCs/>
                <w:sz w:val="20"/>
              </w:rPr>
            </w:pPr>
            <w:r>
              <w:rPr>
                <w:rFonts w:ascii="Arial" w:hAnsi="Arial" w:cs="Arial"/>
                <w:iCs/>
                <w:sz w:val="20"/>
              </w:rPr>
              <w:t>06/07</w:t>
            </w:r>
            <w:r w:rsidRPr="009954A1">
              <w:rPr>
                <w:rFonts w:ascii="Arial" w:hAnsi="Arial" w:cs="Arial"/>
                <w:iCs/>
                <w:sz w:val="20"/>
              </w:rPr>
              <w:t>/2020</w:t>
            </w:r>
          </w:p>
        </w:tc>
        <w:tc>
          <w:tcPr>
            <w:tcW w:w="375" w:type="pct"/>
            <w:tcBorders>
              <w:right w:val="single" w:sz="12" w:space="0" w:color="auto"/>
            </w:tcBorders>
            <w:vAlign w:val="center"/>
          </w:tcPr>
          <w:p w14:paraId="4A6A9BCB" w14:textId="77777777" w:rsidR="00081176" w:rsidRDefault="00081176" w:rsidP="003F6C3C">
            <w:pPr>
              <w:spacing w:line="276" w:lineRule="auto"/>
              <w:jc w:val="center"/>
              <w:rPr>
                <w:rFonts w:ascii="Arial" w:hAnsi="Arial" w:cs="Arial"/>
                <w:iCs/>
                <w:sz w:val="20"/>
              </w:rPr>
            </w:pPr>
            <w:r>
              <w:rPr>
                <w:rFonts w:ascii="Arial" w:hAnsi="Arial" w:cs="Arial"/>
                <w:iCs/>
                <w:sz w:val="20"/>
              </w:rPr>
              <w:t>3</w:t>
            </w:r>
          </w:p>
        </w:tc>
      </w:tr>
      <w:tr w:rsidR="00E31463" w:rsidRPr="00D95EF9" w14:paraId="258524D0" w14:textId="77777777" w:rsidTr="00081176">
        <w:trPr>
          <w:trHeight w:val="455"/>
        </w:trPr>
        <w:tc>
          <w:tcPr>
            <w:tcW w:w="1367" w:type="pct"/>
            <w:tcBorders>
              <w:left w:val="single" w:sz="12" w:space="0" w:color="auto"/>
            </w:tcBorders>
            <w:vAlign w:val="center"/>
          </w:tcPr>
          <w:p w14:paraId="7A37DE36" w14:textId="06DD5A14" w:rsidR="00E31463" w:rsidRDefault="00E31463" w:rsidP="003F6C3C">
            <w:pPr>
              <w:spacing w:line="276" w:lineRule="auto"/>
              <w:rPr>
                <w:rFonts w:ascii="Arial" w:hAnsi="Arial" w:cs="Arial"/>
                <w:iCs/>
                <w:sz w:val="20"/>
              </w:rPr>
            </w:pPr>
            <w:r>
              <w:rPr>
                <w:rFonts w:ascii="Arial" w:hAnsi="Arial" w:cs="Arial"/>
                <w:iCs/>
                <w:sz w:val="20"/>
              </w:rPr>
              <w:t>4.- Se modifica logotipo KDL México por logotipo Kluane Drilling LTD.</w:t>
            </w:r>
          </w:p>
        </w:tc>
        <w:tc>
          <w:tcPr>
            <w:tcW w:w="1343" w:type="pct"/>
            <w:vAlign w:val="center"/>
          </w:tcPr>
          <w:p w14:paraId="4C54AEAF" w14:textId="0D56C294" w:rsidR="00E31463" w:rsidRPr="009954A1" w:rsidRDefault="00E31463" w:rsidP="003F6C3C">
            <w:pPr>
              <w:spacing w:line="276" w:lineRule="auto"/>
              <w:jc w:val="center"/>
              <w:rPr>
                <w:rFonts w:ascii="Arial" w:hAnsi="Arial" w:cs="Arial"/>
                <w:iCs/>
                <w:sz w:val="20"/>
              </w:rPr>
            </w:pPr>
            <w:r w:rsidRPr="009954A1">
              <w:rPr>
                <w:rFonts w:ascii="Arial" w:hAnsi="Arial" w:cs="Arial"/>
                <w:iCs/>
                <w:sz w:val="20"/>
              </w:rPr>
              <w:t>Mario German García Piedra</w:t>
            </w:r>
          </w:p>
        </w:tc>
        <w:tc>
          <w:tcPr>
            <w:tcW w:w="1197" w:type="pct"/>
            <w:vAlign w:val="center"/>
          </w:tcPr>
          <w:p w14:paraId="67BE4D28" w14:textId="5B1E86DD" w:rsidR="00E31463" w:rsidRPr="009954A1" w:rsidRDefault="00E31463" w:rsidP="003F6C3C">
            <w:pPr>
              <w:spacing w:line="276" w:lineRule="auto"/>
              <w:jc w:val="center"/>
              <w:rPr>
                <w:rFonts w:ascii="Arial" w:hAnsi="Arial" w:cs="Arial"/>
                <w:iCs/>
                <w:sz w:val="20"/>
              </w:rPr>
            </w:pPr>
            <w:r w:rsidRPr="009954A1">
              <w:rPr>
                <w:rFonts w:ascii="Arial" w:hAnsi="Arial" w:cs="Arial"/>
                <w:iCs/>
                <w:sz w:val="20"/>
              </w:rPr>
              <w:t>Líder de proceso</w:t>
            </w:r>
          </w:p>
        </w:tc>
        <w:tc>
          <w:tcPr>
            <w:tcW w:w="718" w:type="pct"/>
            <w:vAlign w:val="center"/>
          </w:tcPr>
          <w:p w14:paraId="0AA2F2B8" w14:textId="503DF33D" w:rsidR="00E31463" w:rsidRDefault="00E31463" w:rsidP="003F6C3C">
            <w:pPr>
              <w:spacing w:line="276" w:lineRule="auto"/>
              <w:jc w:val="center"/>
              <w:rPr>
                <w:rFonts w:ascii="Arial" w:hAnsi="Arial" w:cs="Arial"/>
                <w:iCs/>
                <w:sz w:val="20"/>
              </w:rPr>
            </w:pPr>
            <w:r>
              <w:rPr>
                <w:rFonts w:ascii="Arial" w:hAnsi="Arial" w:cs="Arial"/>
                <w:iCs/>
                <w:sz w:val="20"/>
              </w:rPr>
              <w:t>25-10-2021</w:t>
            </w:r>
          </w:p>
        </w:tc>
        <w:tc>
          <w:tcPr>
            <w:tcW w:w="375" w:type="pct"/>
            <w:tcBorders>
              <w:right w:val="single" w:sz="12" w:space="0" w:color="auto"/>
            </w:tcBorders>
            <w:vAlign w:val="center"/>
          </w:tcPr>
          <w:p w14:paraId="284621A3" w14:textId="73A938B5" w:rsidR="00E31463" w:rsidRDefault="00E31463" w:rsidP="003F6C3C">
            <w:pPr>
              <w:spacing w:line="276" w:lineRule="auto"/>
              <w:jc w:val="center"/>
              <w:rPr>
                <w:rFonts w:ascii="Arial" w:hAnsi="Arial" w:cs="Arial"/>
                <w:iCs/>
                <w:sz w:val="20"/>
              </w:rPr>
            </w:pPr>
            <w:r>
              <w:rPr>
                <w:rFonts w:ascii="Arial" w:hAnsi="Arial" w:cs="Arial"/>
                <w:iCs/>
                <w:sz w:val="20"/>
              </w:rPr>
              <w:t>4</w:t>
            </w:r>
          </w:p>
        </w:tc>
      </w:tr>
      <w:tr w:rsidR="009319AB" w:rsidRPr="00D95EF9" w14:paraId="6E235120" w14:textId="77777777" w:rsidTr="00081176">
        <w:trPr>
          <w:trHeight w:val="455"/>
        </w:trPr>
        <w:tc>
          <w:tcPr>
            <w:tcW w:w="1367" w:type="pct"/>
            <w:tcBorders>
              <w:left w:val="single" w:sz="12" w:space="0" w:color="auto"/>
            </w:tcBorders>
            <w:vAlign w:val="center"/>
          </w:tcPr>
          <w:p w14:paraId="730FDC86" w14:textId="085CE43C" w:rsidR="009319AB" w:rsidRDefault="009319AB" w:rsidP="003F6C3C">
            <w:pPr>
              <w:spacing w:line="276" w:lineRule="auto"/>
              <w:rPr>
                <w:rFonts w:ascii="Arial" w:hAnsi="Arial" w:cs="Arial"/>
                <w:iCs/>
                <w:sz w:val="20"/>
              </w:rPr>
            </w:pPr>
            <w:r>
              <w:rPr>
                <w:rFonts w:ascii="Arial" w:hAnsi="Arial" w:cs="Arial"/>
                <w:iCs/>
                <w:sz w:val="20"/>
              </w:rPr>
              <w:t>5. Se integra la información definida de manera corporativa para la gestión del cambio</w:t>
            </w:r>
          </w:p>
        </w:tc>
        <w:tc>
          <w:tcPr>
            <w:tcW w:w="1343" w:type="pct"/>
            <w:vAlign w:val="center"/>
          </w:tcPr>
          <w:p w14:paraId="428BF7E4" w14:textId="405215F4" w:rsidR="009319AB" w:rsidRPr="009954A1" w:rsidRDefault="009319AB" w:rsidP="003F6C3C">
            <w:pPr>
              <w:spacing w:line="276" w:lineRule="auto"/>
              <w:jc w:val="center"/>
              <w:rPr>
                <w:rFonts w:ascii="Arial" w:hAnsi="Arial" w:cs="Arial"/>
                <w:iCs/>
                <w:sz w:val="20"/>
              </w:rPr>
            </w:pPr>
            <w:r>
              <w:rPr>
                <w:rFonts w:ascii="Arial" w:hAnsi="Arial" w:cs="Arial"/>
                <w:iCs/>
                <w:sz w:val="20"/>
              </w:rPr>
              <w:t>Victoria Garcia Villalobos</w:t>
            </w:r>
          </w:p>
        </w:tc>
        <w:tc>
          <w:tcPr>
            <w:tcW w:w="1197" w:type="pct"/>
            <w:vAlign w:val="center"/>
          </w:tcPr>
          <w:p w14:paraId="0EB1BF5F" w14:textId="553132E9" w:rsidR="009319AB" w:rsidRPr="009954A1" w:rsidRDefault="009319AB" w:rsidP="003F6C3C">
            <w:pPr>
              <w:spacing w:line="276" w:lineRule="auto"/>
              <w:jc w:val="center"/>
              <w:rPr>
                <w:rFonts w:ascii="Arial" w:hAnsi="Arial" w:cs="Arial"/>
                <w:iCs/>
                <w:sz w:val="20"/>
              </w:rPr>
            </w:pPr>
            <w:r>
              <w:rPr>
                <w:rFonts w:ascii="Arial" w:hAnsi="Arial" w:cs="Arial"/>
                <w:iCs/>
                <w:sz w:val="20"/>
              </w:rPr>
              <w:t>Lideres de proceso</w:t>
            </w:r>
          </w:p>
        </w:tc>
        <w:tc>
          <w:tcPr>
            <w:tcW w:w="718" w:type="pct"/>
            <w:vAlign w:val="center"/>
          </w:tcPr>
          <w:p w14:paraId="5407554F" w14:textId="6E57A1EE" w:rsidR="009319AB" w:rsidRDefault="009319AB" w:rsidP="003F6C3C">
            <w:pPr>
              <w:spacing w:line="276" w:lineRule="auto"/>
              <w:jc w:val="center"/>
              <w:rPr>
                <w:rFonts w:ascii="Arial" w:hAnsi="Arial" w:cs="Arial"/>
                <w:iCs/>
                <w:sz w:val="20"/>
              </w:rPr>
            </w:pPr>
            <w:r>
              <w:rPr>
                <w:rFonts w:ascii="Arial" w:hAnsi="Arial" w:cs="Arial"/>
                <w:iCs/>
                <w:sz w:val="20"/>
              </w:rPr>
              <w:t>10/03/2023</w:t>
            </w:r>
          </w:p>
        </w:tc>
        <w:tc>
          <w:tcPr>
            <w:tcW w:w="375" w:type="pct"/>
            <w:tcBorders>
              <w:right w:val="single" w:sz="12" w:space="0" w:color="auto"/>
            </w:tcBorders>
            <w:vAlign w:val="center"/>
          </w:tcPr>
          <w:p w14:paraId="3860A193" w14:textId="32EC1FDF" w:rsidR="009319AB" w:rsidRDefault="009319AB" w:rsidP="003F6C3C">
            <w:pPr>
              <w:spacing w:line="276" w:lineRule="auto"/>
              <w:jc w:val="center"/>
              <w:rPr>
                <w:rFonts w:ascii="Arial" w:hAnsi="Arial" w:cs="Arial"/>
                <w:iCs/>
                <w:sz w:val="20"/>
              </w:rPr>
            </w:pPr>
            <w:r>
              <w:rPr>
                <w:rFonts w:ascii="Arial" w:hAnsi="Arial" w:cs="Arial"/>
                <w:iCs/>
                <w:sz w:val="20"/>
              </w:rPr>
              <w:t>5</w:t>
            </w:r>
          </w:p>
        </w:tc>
      </w:tr>
    </w:tbl>
    <w:p w14:paraId="2D86CCCE" w14:textId="77777777" w:rsidR="00DA1BB6" w:rsidRPr="00DA1BB6" w:rsidRDefault="00DA1BB6" w:rsidP="00F038E8">
      <w:pPr>
        <w:rPr>
          <w:rFonts w:ascii="Arial" w:hAnsi="Arial" w:cs="Arial"/>
          <w:sz w:val="20"/>
        </w:rPr>
      </w:pPr>
    </w:p>
    <w:sectPr w:rsidR="00DA1BB6" w:rsidRPr="00DA1BB6" w:rsidSect="00664C8C">
      <w:headerReference w:type="default" r:id="rId9"/>
      <w:footerReference w:type="default" r:id="rId10"/>
      <w:footerReference w:type="first" r:id="rId11"/>
      <w:pgSz w:w="12240" w:h="15840"/>
      <w:pgMar w:top="2127" w:right="1183" w:bottom="1134" w:left="1134"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BC85" w14:textId="77777777" w:rsidR="00A332F0" w:rsidRDefault="00A332F0" w:rsidP="00DA1BB6">
      <w:r>
        <w:separator/>
      </w:r>
    </w:p>
  </w:endnote>
  <w:endnote w:type="continuationSeparator" w:id="0">
    <w:p w14:paraId="4A3FC079" w14:textId="77777777" w:rsidR="00A332F0" w:rsidRDefault="00A332F0" w:rsidP="00DA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50F4" w14:textId="77777777" w:rsidR="009954A1" w:rsidRPr="00C5492C" w:rsidRDefault="009954A1" w:rsidP="009954A1">
    <w:pPr>
      <w:pStyle w:val="Piedepgina"/>
      <w:jc w:val="both"/>
      <w:rPr>
        <w:rFonts w:ascii="Arial" w:hAnsi="Arial" w:cs="Arial"/>
        <w:b/>
        <w:bCs/>
        <w:i/>
        <w:iCs/>
        <w:color w:val="1F497D"/>
        <w:sz w:val="14"/>
        <w:szCs w:val="16"/>
      </w:rPr>
    </w:pPr>
    <w:r w:rsidRPr="00C5492C">
      <w:rPr>
        <w:rFonts w:ascii="Arial" w:hAnsi="Arial" w:cs="Arial"/>
        <w:b/>
        <w:bCs/>
        <w:i/>
        <w:iCs/>
        <w:color w:val="1F497D"/>
        <w:sz w:val="14"/>
        <w:szCs w:val="16"/>
      </w:rPr>
      <w:t>“ESTE DOCUMENTO NO ES CONTROLADO EN SU FORMATO IMPRESO SI DESEA ENCONTRAR LA VERSIÓN ACTUAL CONSULTE EL LISTADO MAESTRO DE DOCUMENTOS”.</w:t>
    </w:r>
  </w:p>
  <w:p w14:paraId="5B4875E8" w14:textId="6DDC203B" w:rsidR="009954A1" w:rsidRDefault="00E13681" w:rsidP="009954A1">
    <w:pPr>
      <w:pStyle w:val="Piedepgina"/>
      <w:ind w:left="142" w:right="141"/>
    </w:pPr>
    <w:r>
      <w:rPr>
        <w:rFonts w:ascii="Arial" w:hAnsi="Arial" w:cs="Arial"/>
        <w:b/>
        <w:bCs/>
        <w:i/>
        <w:iCs/>
        <w:noProof/>
        <w:color w:val="1F497D"/>
        <w:sz w:val="14"/>
        <w:szCs w:val="16"/>
      </w:rPr>
      <mc:AlternateContent>
        <mc:Choice Requires="wps">
          <w:drawing>
            <wp:anchor distT="0" distB="0" distL="114300" distR="114300" simplePos="0" relativeHeight="251659264" behindDoc="0" locked="0" layoutInCell="1" allowOverlap="1" wp14:anchorId="31105483" wp14:editId="46C4256A">
              <wp:simplePos x="0" y="0"/>
              <wp:positionH relativeFrom="column">
                <wp:posOffset>137795</wp:posOffset>
              </wp:positionH>
              <wp:positionV relativeFrom="paragraph">
                <wp:posOffset>-233045</wp:posOffset>
              </wp:positionV>
              <wp:extent cx="5831840" cy="0"/>
              <wp:effectExtent l="10160" t="10795" r="6350" b="825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0185A"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8.35pt" to="470.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" strokecolor="#4e6128"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494" w:tblpY="373"/>
      <w:tblW w:w="463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961"/>
      <w:gridCol w:w="3156"/>
      <w:gridCol w:w="3062"/>
    </w:tblGrid>
    <w:tr w:rsidR="009954A1" w:rsidRPr="00F9464C" w14:paraId="100685A9" w14:textId="77777777" w:rsidTr="00BB302D">
      <w:trPr>
        <w:cantSplit/>
        <w:trHeight w:val="1096"/>
      </w:trPr>
      <w:tc>
        <w:tcPr>
          <w:tcW w:w="1613" w:type="pct"/>
          <w:vAlign w:val="center"/>
        </w:tcPr>
        <w:p w14:paraId="06274B1F" w14:textId="77777777" w:rsidR="009954A1" w:rsidRDefault="009954A1" w:rsidP="009954A1">
          <w:pPr>
            <w:rPr>
              <w:rFonts w:ascii="Arial Narrow" w:hAnsi="Arial Narrow" w:cs="Arial"/>
              <w:b/>
              <w:iCs/>
              <w:color w:val="000000"/>
              <w:sz w:val="18"/>
              <w:szCs w:val="18"/>
            </w:rPr>
          </w:pPr>
          <w:r w:rsidRPr="00F9464C">
            <w:rPr>
              <w:rFonts w:ascii="Arial Narrow" w:hAnsi="Arial Narrow" w:cs="Arial"/>
              <w:b/>
              <w:iCs/>
              <w:color w:val="000000"/>
              <w:sz w:val="18"/>
              <w:szCs w:val="18"/>
            </w:rPr>
            <w:t>ELABORÓ</w:t>
          </w:r>
          <w:r>
            <w:rPr>
              <w:rFonts w:ascii="Arial Narrow" w:hAnsi="Arial Narrow" w:cs="Arial"/>
              <w:b/>
              <w:iCs/>
              <w:color w:val="000000"/>
              <w:sz w:val="18"/>
              <w:szCs w:val="18"/>
            </w:rPr>
            <w:t xml:space="preserve"> </w:t>
          </w:r>
        </w:p>
        <w:p w14:paraId="5054789B" w14:textId="03F9CF1C" w:rsidR="009954A1" w:rsidRDefault="000566AA" w:rsidP="000566AA">
          <w:pPr>
            <w:jc w:val="center"/>
            <w:rPr>
              <w:rFonts w:ascii="Arial Narrow" w:hAnsi="Arial Narrow" w:cs="Arial"/>
              <w:b/>
              <w:iCs/>
              <w:color w:val="000000"/>
              <w:sz w:val="18"/>
              <w:szCs w:val="18"/>
            </w:rPr>
          </w:pPr>
          <w:r>
            <w:rPr>
              <w:noProof/>
              <w:lang w:val="es-MX" w:eastAsia="es-MX"/>
            </w:rPr>
            <w:drawing>
              <wp:inline distT="0" distB="0" distL="0" distR="0" wp14:anchorId="7E3238F3" wp14:editId="268CD5FB">
                <wp:extent cx="100012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14:paraId="53A3BB95" w14:textId="68F62AC0" w:rsidR="009954A1" w:rsidRPr="00BB302D" w:rsidRDefault="009954A1" w:rsidP="009954A1">
          <w:pPr>
            <w:rPr>
              <w:rFonts w:ascii="Arial Narrow" w:hAnsi="Arial Narrow" w:cs="Arial"/>
              <w:bCs/>
              <w:iCs/>
              <w:color w:val="000000"/>
              <w:sz w:val="18"/>
              <w:szCs w:val="18"/>
            </w:rPr>
          </w:pPr>
          <w:r w:rsidRPr="00F9464C">
            <w:rPr>
              <w:rFonts w:ascii="Arial Narrow" w:hAnsi="Arial Narrow" w:cs="Arial"/>
              <w:b/>
              <w:iCs/>
              <w:color w:val="000000"/>
              <w:sz w:val="18"/>
              <w:szCs w:val="18"/>
            </w:rPr>
            <w:t>Nombre:</w:t>
          </w:r>
          <w:r w:rsidR="00BB302D">
            <w:rPr>
              <w:rFonts w:ascii="Arial Narrow" w:hAnsi="Arial Narrow" w:cs="Arial"/>
              <w:b/>
              <w:iCs/>
              <w:color w:val="000000"/>
              <w:sz w:val="18"/>
              <w:szCs w:val="18"/>
            </w:rPr>
            <w:t xml:space="preserve"> </w:t>
          </w:r>
          <w:r w:rsidR="00BB302D" w:rsidRPr="00BB302D">
            <w:rPr>
              <w:rFonts w:ascii="Arial Narrow" w:hAnsi="Arial Narrow" w:cs="Arial"/>
              <w:bCs/>
              <w:iCs/>
              <w:color w:val="000000"/>
              <w:sz w:val="18"/>
              <w:szCs w:val="18"/>
            </w:rPr>
            <w:t>José Eduardo Galaviz Martínez</w:t>
          </w:r>
        </w:p>
        <w:p w14:paraId="4B6024D6" w14:textId="65AA3FBF" w:rsidR="009954A1" w:rsidRPr="00F9464C" w:rsidRDefault="009954A1" w:rsidP="009954A1">
          <w:pPr>
            <w:rPr>
              <w:rFonts w:ascii="Arial Narrow" w:hAnsi="Arial Narrow" w:cs="Arial"/>
              <w:b/>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00BB302D" w:rsidRPr="00F9464C">
            <w:rPr>
              <w:rFonts w:ascii="Arial Narrow" w:hAnsi="Arial Narrow" w:cs="Arial"/>
              <w:iCs/>
              <w:color w:val="000000"/>
              <w:sz w:val="18"/>
              <w:szCs w:val="18"/>
            </w:rPr>
            <w:t xml:space="preserve">Coordinador </w:t>
          </w:r>
          <w:r w:rsidR="00BB302D">
            <w:rPr>
              <w:rFonts w:ascii="Arial Narrow" w:hAnsi="Arial Narrow" w:cs="Arial"/>
              <w:iCs/>
              <w:color w:val="000000"/>
              <w:sz w:val="18"/>
              <w:szCs w:val="18"/>
            </w:rPr>
            <w:t>HSE</w:t>
          </w:r>
        </w:p>
      </w:tc>
      <w:tc>
        <w:tcPr>
          <w:tcW w:w="1719" w:type="pct"/>
          <w:vAlign w:val="center"/>
        </w:tcPr>
        <w:p w14:paraId="4271FA30" w14:textId="77777777" w:rsidR="009954A1" w:rsidRPr="00395898" w:rsidRDefault="009954A1" w:rsidP="009954A1">
          <w:pPr>
            <w:rPr>
              <w:rFonts w:ascii="Arial" w:hAnsi="Arial" w:cs="Arial"/>
              <w:b/>
              <w:bCs/>
              <w:iCs/>
              <w:color w:val="000000"/>
              <w:sz w:val="18"/>
              <w:szCs w:val="18"/>
            </w:rPr>
          </w:pPr>
          <w:r w:rsidRPr="00395898">
            <w:rPr>
              <w:rFonts w:ascii="Arial" w:hAnsi="Arial" w:cs="Arial"/>
              <w:b/>
              <w:bCs/>
              <w:iCs/>
              <w:color w:val="000000"/>
              <w:sz w:val="18"/>
              <w:szCs w:val="18"/>
            </w:rPr>
            <w:t>REVISÓ</w:t>
          </w:r>
        </w:p>
        <w:p w14:paraId="686C12E9" w14:textId="15E4D0E6" w:rsidR="009954A1" w:rsidRPr="000566AA" w:rsidRDefault="000566AA" w:rsidP="000566AA">
          <w:pPr>
            <w:jc w:val="center"/>
            <w:rPr>
              <w:rFonts w:ascii="Arial Narrow" w:hAnsi="Arial Narrow" w:cs="Arial"/>
              <w:b/>
              <w:bCs/>
              <w:iCs/>
              <w:color w:val="000000"/>
              <w:sz w:val="18"/>
              <w:szCs w:val="18"/>
            </w:rPr>
          </w:pPr>
          <w:r w:rsidRPr="00D9291B">
            <w:rPr>
              <w:noProof/>
            </w:rPr>
            <w:drawing>
              <wp:inline distT="0" distB="0" distL="0" distR="0" wp14:anchorId="5F1BAE40" wp14:editId="08495979">
                <wp:extent cx="1038225" cy="790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noFill/>
                        <a:ln>
                          <a:noFill/>
                        </a:ln>
                      </pic:spPr>
                    </pic:pic>
                  </a:graphicData>
                </a:graphic>
              </wp:inline>
            </w:drawing>
          </w:r>
        </w:p>
        <w:p w14:paraId="151E57C7" w14:textId="0F9F396D" w:rsidR="009954A1" w:rsidRPr="00395898" w:rsidRDefault="009954A1" w:rsidP="009954A1">
          <w:pPr>
            <w:rPr>
              <w:rFonts w:ascii="Arial" w:hAnsi="Arial" w:cs="Arial"/>
              <w:iCs/>
              <w:color w:val="000000"/>
              <w:sz w:val="18"/>
              <w:szCs w:val="18"/>
            </w:rPr>
          </w:pPr>
          <w:r w:rsidRPr="00395898">
            <w:rPr>
              <w:rFonts w:ascii="Arial" w:hAnsi="Arial" w:cs="Arial"/>
              <w:b/>
              <w:iCs/>
              <w:color w:val="000000"/>
              <w:sz w:val="18"/>
              <w:szCs w:val="18"/>
            </w:rPr>
            <w:t>Nombre:</w:t>
          </w:r>
          <w:r>
            <w:rPr>
              <w:rFonts w:ascii="Arial" w:hAnsi="Arial" w:cs="Arial"/>
              <w:b/>
              <w:iCs/>
              <w:color w:val="000000"/>
              <w:sz w:val="18"/>
              <w:szCs w:val="18"/>
            </w:rPr>
            <w:t xml:space="preserve">  </w:t>
          </w:r>
          <w:r w:rsidRPr="001A4D2C">
            <w:rPr>
              <w:rFonts w:ascii="Arial Narrow" w:hAnsi="Arial Narrow" w:cs="Arial"/>
              <w:iCs/>
              <w:color w:val="000000"/>
              <w:sz w:val="18"/>
              <w:szCs w:val="18"/>
            </w:rPr>
            <w:t>J</w:t>
          </w:r>
          <w:r w:rsidR="00BB302D">
            <w:rPr>
              <w:rFonts w:ascii="Arial Narrow" w:hAnsi="Arial Narrow" w:cs="Arial"/>
              <w:iCs/>
              <w:color w:val="000000"/>
              <w:sz w:val="18"/>
              <w:szCs w:val="18"/>
            </w:rPr>
            <w:t>osé Juan Dominguez Sarmiento</w:t>
          </w:r>
        </w:p>
        <w:p w14:paraId="481A2CAF" w14:textId="2AECDAB4" w:rsidR="009954A1" w:rsidRPr="00395898" w:rsidRDefault="009954A1" w:rsidP="009954A1">
          <w:pPr>
            <w:rPr>
              <w:rFonts w:ascii="Arial" w:hAnsi="Arial" w:cs="Arial"/>
              <w:bCs/>
              <w:iCs/>
              <w:color w:val="000000"/>
              <w:sz w:val="18"/>
              <w:szCs w:val="18"/>
            </w:rPr>
          </w:pPr>
          <w:r w:rsidRPr="00395898">
            <w:rPr>
              <w:rFonts w:ascii="Arial" w:hAnsi="Arial" w:cs="Arial"/>
              <w:b/>
              <w:iCs/>
              <w:color w:val="000000"/>
              <w:sz w:val="18"/>
              <w:szCs w:val="18"/>
            </w:rPr>
            <w:t>Cargo:</w:t>
          </w:r>
          <w:r>
            <w:rPr>
              <w:rFonts w:ascii="Arial" w:hAnsi="Arial" w:cs="Arial"/>
              <w:b/>
              <w:iCs/>
              <w:color w:val="000000"/>
              <w:sz w:val="18"/>
              <w:szCs w:val="18"/>
            </w:rPr>
            <w:t xml:space="preserve">    </w:t>
          </w:r>
          <w:r w:rsidRPr="00395898">
            <w:rPr>
              <w:rFonts w:ascii="Arial" w:hAnsi="Arial" w:cs="Arial"/>
              <w:b/>
              <w:iCs/>
              <w:color w:val="000000"/>
              <w:sz w:val="18"/>
              <w:szCs w:val="18"/>
            </w:rPr>
            <w:t xml:space="preserve"> </w:t>
          </w:r>
          <w:r>
            <w:rPr>
              <w:rFonts w:ascii="Arial" w:hAnsi="Arial" w:cs="Arial"/>
              <w:b/>
              <w:iCs/>
              <w:color w:val="000000"/>
              <w:sz w:val="18"/>
              <w:szCs w:val="18"/>
            </w:rPr>
            <w:t xml:space="preserve"> </w:t>
          </w:r>
          <w:r w:rsidR="00BB302D">
            <w:rPr>
              <w:rFonts w:ascii="Arial Narrow" w:hAnsi="Arial Narrow" w:cs="Arial"/>
              <w:iCs/>
              <w:color w:val="000000"/>
              <w:sz w:val="18"/>
              <w:szCs w:val="18"/>
            </w:rPr>
            <w:t>Gerente de operaciones</w:t>
          </w:r>
        </w:p>
      </w:tc>
      <w:tc>
        <w:tcPr>
          <w:tcW w:w="1668" w:type="pct"/>
          <w:vAlign w:val="center"/>
        </w:tcPr>
        <w:p w14:paraId="2F3102AD" w14:textId="77777777" w:rsidR="009954A1" w:rsidRDefault="009954A1" w:rsidP="009954A1">
          <w:pPr>
            <w:rPr>
              <w:rFonts w:ascii="Arial Narrow" w:hAnsi="Arial Narrow" w:cs="Arial"/>
              <w:b/>
              <w:bCs/>
              <w:iCs/>
              <w:color w:val="000000"/>
              <w:sz w:val="18"/>
              <w:szCs w:val="18"/>
            </w:rPr>
          </w:pPr>
          <w:r w:rsidRPr="00F9464C">
            <w:rPr>
              <w:rFonts w:ascii="Arial Narrow" w:hAnsi="Arial Narrow" w:cs="Arial"/>
              <w:b/>
              <w:bCs/>
              <w:iCs/>
              <w:color w:val="000000"/>
              <w:sz w:val="18"/>
              <w:szCs w:val="18"/>
            </w:rPr>
            <w:t>APROBÓ</w:t>
          </w:r>
        </w:p>
        <w:p w14:paraId="06407D2B" w14:textId="413591FB" w:rsidR="009954A1" w:rsidRDefault="000566AA" w:rsidP="009954A1">
          <w:pPr>
            <w:jc w:val="center"/>
            <w:rPr>
              <w:rFonts w:ascii="Arial Narrow" w:hAnsi="Arial Narrow" w:cs="Arial"/>
              <w:b/>
              <w:bCs/>
              <w:iCs/>
              <w:color w:val="000000"/>
              <w:sz w:val="18"/>
              <w:szCs w:val="18"/>
            </w:rPr>
          </w:pPr>
          <w:r>
            <w:rPr>
              <w:noProof/>
            </w:rPr>
            <w:drawing>
              <wp:inline distT="0" distB="0" distL="0" distR="0" wp14:anchorId="2E5017EC" wp14:editId="25D0400A">
                <wp:extent cx="619125" cy="704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704850"/>
                        </a:xfrm>
                        <a:prstGeom prst="rect">
                          <a:avLst/>
                        </a:prstGeom>
                        <a:noFill/>
                        <a:ln>
                          <a:noFill/>
                        </a:ln>
                      </pic:spPr>
                    </pic:pic>
                  </a:graphicData>
                </a:graphic>
              </wp:inline>
            </w:drawing>
          </w:r>
        </w:p>
        <w:p w14:paraId="16F9AEEE" w14:textId="77777777" w:rsidR="00BB302D" w:rsidRPr="001A4D2C" w:rsidRDefault="00BB302D" w:rsidP="009954A1">
          <w:pPr>
            <w:jc w:val="center"/>
            <w:rPr>
              <w:rFonts w:ascii="Arial Narrow" w:hAnsi="Arial Narrow" w:cs="Arial"/>
              <w:b/>
              <w:bCs/>
              <w:iCs/>
              <w:color w:val="000000"/>
              <w:sz w:val="18"/>
              <w:szCs w:val="18"/>
            </w:rPr>
          </w:pPr>
        </w:p>
        <w:p w14:paraId="730E97AF" w14:textId="6F7AE3C1" w:rsidR="009954A1" w:rsidRPr="00E341BC" w:rsidRDefault="009954A1" w:rsidP="009954A1">
          <w:pPr>
            <w:rPr>
              <w:rFonts w:ascii="Arial Narrow" w:hAnsi="Arial Narrow" w:cs="Arial"/>
              <w:iCs/>
              <w:color w:val="000000"/>
              <w:sz w:val="18"/>
              <w:szCs w:val="18"/>
            </w:rPr>
          </w:pPr>
          <w:r w:rsidRPr="00F9464C">
            <w:rPr>
              <w:rFonts w:ascii="Arial Narrow" w:hAnsi="Arial Narrow" w:cs="Arial"/>
              <w:b/>
              <w:iCs/>
              <w:color w:val="000000"/>
              <w:sz w:val="18"/>
              <w:szCs w:val="18"/>
            </w:rPr>
            <w:t>Nombre</w:t>
          </w:r>
          <w:r w:rsidRPr="006663C9">
            <w:rPr>
              <w:rFonts w:ascii="Arial Narrow" w:hAnsi="Arial Narrow" w:cs="Arial"/>
              <w:b/>
              <w:iCs/>
              <w:color w:val="000000"/>
              <w:sz w:val="18"/>
              <w:szCs w:val="18"/>
            </w:rPr>
            <w:t xml:space="preserve">: </w:t>
          </w:r>
          <w:r>
            <w:rPr>
              <w:rFonts w:ascii="Arial Narrow" w:hAnsi="Arial Narrow" w:cs="Arial"/>
              <w:b/>
              <w:iCs/>
              <w:color w:val="000000"/>
              <w:sz w:val="18"/>
              <w:szCs w:val="18"/>
            </w:rPr>
            <w:t xml:space="preserve"> </w:t>
          </w:r>
          <w:r w:rsidR="00BB302D">
            <w:rPr>
              <w:rFonts w:ascii="Arial Narrow" w:hAnsi="Arial Narrow" w:cs="Arial"/>
              <w:iCs/>
              <w:color w:val="000000"/>
              <w:sz w:val="18"/>
              <w:szCs w:val="18"/>
            </w:rPr>
            <w:t>Victoria Garcia Villalobos</w:t>
          </w:r>
        </w:p>
        <w:p w14:paraId="11DE1634" w14:textId="1AF9148C" w:rsidR="009954A1" w:rsidRPr="00F9464C" w:rsidRDefault="009954A1" w:rsidP="009954A1">
          <w:pPr>
            <w:rPr>
              <w:rFonts w:ascii="Arial Narrow" w:hAnsi="Arial Narrow" w:cs="Arial"/>
              <w:bCs/>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Pr="00E341BC">
            <w:rPr>
              <w:rFonts w:ascii="Arial Narrow" w:hAnsi="Arial Narrow" w:cs="Arial"/>
              <w:iCs/>
              <w:color w:val="000000"/>
              <w:sz w:val="18"/>
              <w:szCs w:val="18"/>
            </w:rPr>
            <w:t xml:space="preserve">Gerente </w:t>
          </w:r>
          <w:r w:rsidR="00BB302D">
            <w:rPr>
              <w:rFonts w:ascii="Arial Narrow" w:hAnsi="Arial Narrow" w:cs="Arial"/>
              <w:iCs/>
              <w:color w:val="000000"/>
              <w:sz w:val="18"/>
              <w:szCs w:val="18"/>
            </w:rPr>
            <w:t>general</w:t>
          </w:r>
        </w:p>
      </w:tc>
    </w:tr>
    <w:tr w:rsidR="009954A1" w:rsidRPr="00F9464C" w14:paraId="1251FB33" w14:textId="77777777" w:rsidTr="00BB302D">
      <w:trPr>
        <w:cantSplit/>
        <w:trHeight w:val="373"/>
      </w:trPr>
      <w:tc>
        <w:tcPr>
          <w:tcW w:w="1613" w:type="pct"/>
          <w:vAlign w:val="center"/>
        </w:tcPr>
        <w:p w14:paraId="654263C8" w14:textId="6F8297BB" w:rsidR="009954A1" w:rsidRPr="00D95EF9" w:rsidRDefault="009954A1" w:rsidP="009954A1">
          <w:pPr>
            <w:rPr>
              <w:rFonts w:ascii="Arial Narrow" w:hAnsi="Arial Narrow" w:cs="Arial"/>
              <w:b/>
              <w:iCs/>
              <w:sz w:val="18"/>
              <w:szCs w:val="18"/>
            </w:rPr>
          </w:pPr>
          <w:r w:rsidRPr="00D95EF9">
            <w:rPr>
              <w:rFonts w:ascii="Arial Narrow" w:hAnsi="Arial Narrow" w:cs="Arial"/>
              <w:b/>
              <w:iCs/>
              <w:sz w:val="18"/>
              <w:szCs w:val="18"/>
            </w:rPr>
            <w:t xml:space="preserve">Fecha: </w:t>
          </w:r>
          <w:r w:rsidR="009319AB">
            <w:rPr>
              <w:rFonts w:ascii="Arial Narrow" w:hAnsi="Arial Narrow" w:cs="Arial"/>
              <w:b/>
              <w:iCs/>
              <w:sz w:val="18"/>
              <w:szCs w:val="18"/>
            </w:rPr>
            <w:t>10</w:t>
          </w:r>
          <w:r w:rsidR="003C16E5">
            <w:rPr>
              <w:rFonts w:ascii="Arial Narrow" w:hAnsi="Arial Narrow" w:cs="Arial"/>
              <w:b/>
              <w:iCs/>
              <w:sz w:val="18"/>
              <w:szCs w:val="18"/>
            </w:rPr>
            <w:t>/03/2023</w:t>
          </w:r>
        </w:p>
      </w:tc>
      <w:tc>
        <w:tcPr>
          <w:tcW w:w="1719" w:type="pct"/>
          <w:vAlign w:val="center"/>
        </w:tcPr>
        <w:p w14:paraId="3EFAE31F" w14:textId="5608DA18" w:rsidR="009954A1" w:rsidRPr="00D95EF9" w:rsidRDefault="009954A1" w:rsidP="009954A1">
          <w:pPr>
            <w:rPr>
              <w:rFonts w:ascii="Arial Narrow" w:hAnsi="Arial Narrow" w:cs="Arial"/>
              <w:b/>
              <w:bCs/>
              <w:iCs/>
              <w:sz w:val="18"/>
              <w:szCs w:val="18"/>
            </w:rPr>
          </w:pPr>
          <w:r w:rsidRPr="00D95EF9">
            <w:rPr>
              <w:rFonts w:ascii="Arial Narrow" w:hAnsi="Arial Narrow" w:cs="Arial"/>
              <w:b/>
              <w:iCs/>
              <w:sz w:val="18"/>
              <w:szCs w:val="18"/>
            </w:rPr>
            <w:t xml:space="preserve">Fecha: </w:t>
          </w:r>
          <w:r w:rsidR="00F8759D">
            <w:rPr>
              <w:rFonts w:ascii="Arial Narrow" w:hAnsi="Arial Narrow" w:cs="Arial"/>
              <w:b/>
              <w:iCs/>
              <w:sz w:val="18"/>
              <w:szCs w:val="18"/>
            </w:rPr>
            <w:t>13/03/2023</w:t>
          </w:r>
        </w:p>
      </w:tc>
      <w:tc>
        <w:tcPr>
          <w:tcW w:w="1668" w:type="pct"/>
          <w:vAlign w:val="center"/>
        </w:tcPr>
        <w:p w14:paraId="39E7F294" w14:textId="5F0B2165" w:rsidR="009954A1" w:rsidRPr="00D95EF9" w:rsidRDefault="009954A1" w:rsidP="009954A1">
          <w:pPr>
            <w:rPr>
              <w:rFonts w:ascii="Arial Narrow" w:hAnsi="Arial Narrow" w:cs="Arial"/>
              <w:b/>
              <w:bCs/>
              <w:iCs/>
              <w:sz w:val="18"/>
              <w:szCs w:val="18"/>
            </w:rPr>
          </w:pPr>
          <w:r w:rsidRPr="00D95EF9">
            <w:rPr>
              <w:rFonts w:ascii="Arial Narrow" w:hAnsi="Arial Narrow" w:cs="Arial"/>
              <w:b/>
              <w:iCs/>
              <w:sz w:val="18"/>
              <w:szCs w:val="18"/>
            </w:rPr>
            <w:t xml:space="preserve">Fecha: </w:t>
          </w:r>
          <w:r w:rsidR="00F8759D">
            <w:rPr>
              <w:rFonts w:ascii="Arial Narrow" w:hAnsi="Arial Narrow" w:cs="Arial"/>
              <w:b/>
              <w:iCs/>
              <w:sz w:val="18"/>
              <w:szCs w:val="18"/>
            </w:rPr>
            <w:t>13/03/2023</w:t>
          </w:r>
        </w:p>
      </w:tc>
    </w:tr>
  </w:tbl>
  <w:p w14:paraId="6E1E886D" w14:textId="77777777" w:rsidR="009954A1" w:rsidRDefault="009954A1" w:rsidP="002F0916">
    <w:pPr>
      <w:rPr>
        <w:rFonts w:ascii="Arial" w:hAnsi="Arial" w:cs="Arial"/>
        <w:i/>
        <w:sz w:val="16"/>
        <w:szCs w:val="16"/>
      </w:rPr>
    </w:pPr>
  </w:p>
  <w:p w14:paraId="1278EF00" w14:textId="77777777" w:rsidR="009954A1" w:rsidRDefault="009954A1" w:rsidP="002F0916">
    <w:pPr>
      <w:rPr>
        <w:rFonts w:ascii="Arial" w:hAnsi="Arial" w:cs="Arial"/>
        <w:i/>
        <w:sz w:val="16"/>
        <w:szCs w:val="16"/>
      </w:rPr>
    </w:pPr>
  </w:p>
  <w:p w14:paraId="4475A040" w14:textId="77777777" w:rsidR="006253DB" w:rsidRDefault="006253DB" w:rsidP="009954A1">
    <w:pPr>
      <w:ind w:left="426"/>
      <w:rPr>
        <w:rFonts w:ascii="Arial" w:hAnsi="Arial" w:cs="Arial"/>
        <w:i/>
        <w:sz w:val="16"/>
        <w:szCs w:val="16"/>
      </w:rPr>
    </w:pPr>
  </w:p>
  <w:p w14:paraId="6F919B80" w14:textId="77777777" w:rsidR="006253DB" w:rsidRDefault="006253DB" w:rsidP="009954A1">
    <w:pPr>
      <w:ind w:left="426"/>
      <w:rPr>
        <w:rFonts w:ascii="Arial" w:hAnsi="Arial" w:cs="Arial"/>
        <w:i/>
        <w:sz w:val="16"/>
        <w:szCs w:val="16"/>
      </w:rPr>
    </w:pPr>
  </w:p>
  <w:p w14:paraId="40077F0D" w14:textId="05454A3C" w:rsidR="002F0916" w:rsidRPr="0001217A" w:rsidRDefault="002F0916" w:rsidP="009954A1">
    <w:pPr>
      <w:ind w:left="426"/>
      <w:rPr>
        <w:rStyle w:val="Nmerodepgina"/>
        <w:rFonts w:ascii="Arial" w:hAnsi="Arial" w:cs="Arial"/>
        <w:i/>
        <w:sz w:val="16"/>
        <w:szCs w:val="16"/>
      </w:rPr>
    </w:pPr>
    <w:r w:rsidRPr="003B6F05">
      <w:rPr>
        <w:rFonts w:ascii="Arial" w:hAnsi="Arial" w:cs="Arial"/>
        <w:i/>
        <w:sz w:val="16"/>
        <w:szCs w:val="16"/>
      </w:rPr>
      <w:t xml:space="preserve">El presente documento no puede ser copiado ni dado a conocer a terceros, sin autorización expresa </w:t>
    </w:r>
    <w:r w:rsidR="000566AA" w:rsidRPr="003B6F05">
      <w:rPr>
        <w:rFonts w:ascii="Arial" w:hAnsi="Arial" w:cs="Arial"/>
        <w:i/>
        <w:sz w:val="16"/>
        <w:szCs w:val="16"/>
      </w:rPr>
      <w:t xml:space="preserve">del </w:t>
    </w:r>
    <w:r w:rsidR="000566AA">
      <w:rPr>
        <w:rFonts w:ascii="Arial" w:hAnsi="Arial" w:cs="Arial"/>
        <w:i/>
        <w:sz w:val="16"/>
        <w:szCs w:val="16"/>
      </w:rPr>
      <w:t>Representante</w:t>
    </w:r>
    <w:r w:rsidRPr="003B6F05">
      <w:rPr>
        <w:rFonts w:ascii="Arial" w:hAnsi="Arial" w:cs="Arial"/>
        <w:i/>
        <w:sz w:val="16"/>
        <w:szCs w:val="16"/>
      </w:rPr>
      <w:t xml:space="preserve"> de la Alta Direc</w:t>
    </w:r>
    <w:r>
      <w:rPr>
        <w:rFonts w:ascii="Arial" w:hAnsi="Arial" w:cs="Arial"/>
        <w:i/>
        <w:sz w:val="16"/>
        <w:szCs w:val="16"/>
      </w:rPr>
      <w:t>ción para el Sistema de Gestión.</w:t>
    </w:r>
  </w:p>
  <w:p w14:paraId="7AA1F1CE" w14:textId="77777777" w:rsidR="002F0916" w:rsidRDefault="002F09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5CCA" w14:textId="77777777" w:rsidR="00A332F0" w:rsidRDefault="00A332F0" w:rsidP="00DA1BB6">
      <w:r>
        <w:separator/>
      </w:r>
    </w:p>
  </w:footnote>
  <w:footnote w:type="continuationSeparator" w:id="0">
    <w:p w14:paraId="2F635ADD" w14:textId="77777777" w:rsidR="00A332F0" w:rsidRDefault="00A332F0" w:rsidP="00DA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1280" w14:textId="7C25FEEE" w:rsidR="009954A1" w:rsidRDefault="009954A1">
    <w:pPr>
      <w:pStyle w:val="Encabezado"/>
    </w:pPr>
  </w:p>
  <w:tbl>
    <w:tblPr>
      <w:tblpPr w:leftFromText="141" w:rightFromText="141" w:vertAnchor="text" w:horzAnchor="margin" w:tblpXSpec="center" w:tblpY="-921"/>
      <w:tblW w:w="4813"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29"/>
      <w:gridCol w:w="1823"/>
      <w:gridCol w:w="3392"/>
      <w:gridCol w:w="2179"/>
    </w:tblGrid>
    <w:tr w:rsidR="00DA1BB6" w:rsidRPr="00DA01FB" w14:paraId="7E1522B0" w14:textId="77777777" w:rsidTr="00C11FD3">
      <w:trPr>
        <w:cantSplit/>
        <w:trHeight w:val="418"/>
      </w:trPr>
      <w:tc>
        <w:tcPr>
          <w:tcW w:w="1118" w:type="pct"/>
          <w:vMerge w:val="restart"/>
          <w:vAlign w:val="center"/>
        </w:tcPr>
        <w:p w14:paraId="237D81DB" w14:textId="43C7C871" w:rsidR="00DA1BB6" w:rsidRDefault="00E31463" w:rsidP="00C11FD3">
          <w:pPr>
            <w:jc w:val="center"/>
            <w:rPr>
              <w:rFonts w:ascii="Arial" w:hAnsi="Arial" w:cs="Arial"/>
              <w:i/>
              <w:iCs/>
              <w:sz w:val="20"/>
              <w:szCs w:val="20"/>
            </w:rPr>
          </w:pPr>
          <w:r>
            <w:rPr>
              <w:rFonts w:ascii="Arial" w:hAnsi="Arial" w:cs="Arial"/>
              <w:i/>
              <w:iCs/>
              <w:noProof/>
              <w:sz w:val="20"/>
              <w:szCs w:val="20"/>
            </w:rPr>
            <w:drawing>
              <wp:inline distT="0" distB="0" distL="0" distR="0" wp14:anchorId="626174EF" wp14:editId="6508C4C5">
                <wp:extent cx="1286510" cy="994410"/>
                <wp:effectExtent l="0" t="0" r="0" b="0"/>
                <wp:docPr id="148" name="Imagen 14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86510" cy="994410"/>
                        </a:xfrm>
                        <a:prstGeom prst="rect">
                          <a:avLst/>
                        </a:prstGeom>
                      </pic:spPr>
                    </pic:pic>
                  </a:graphicData>
                </a:graphic>
              </wp:inline>
            </w:drawing>
          </w:r>
        </w:p>
      </w:tc>
      <w:tc>
        <w:tcPr>
          <w:tcW w:w="3882" w:type="pct"/>
          <w:gridSpan w:val="3"/>
          <w:vMerge w:val="restart"/>
          <w:vAlign w:val="center"/>
        </w:tcPr>
        <w:p w14:paraId="20EB81BB" w14:textId="77777777" w:rsidR="00DA1BB6" w:rsidRDefault="00DA1BB6" w:rsidP="00C11FD3">
          <w:pPr>
            <w:jc w:val="center"/>
            <w:rPr>
              <w:rFonts w:ascii="Arial" w:hAnsi="Arial" w:cs="Arial"/>
              <w:b/>
              <w:bCs/>
              <w:iCs/>
            </w:rPr>
          </w:pPr>
        </w:p>
        <w:p w14:paraId="05DCAE3E" w14:textId="77777777" w:rsidR="00DA1BB6" w:rsidRPr="001A4D2C" w:rsidRDefault="00DA1BB6" w:rsidP="00C11FD3">
          <w:pPr>
            <w:jc w:val="center"/>
            <w:rPr>
              <w:rFonts w:ascii="Arial" w:hAnsi="Arial" w:cs="Arial"/>
            </w:rPr>
          </w:pPr>
          <w:r w:rsidRPr="001A4D2C">
            <w:rPr>
              <w:rFonts w:ascii="Arial" w:hAnsi="Arial" w:cs="Arial"/>
              <w:b/>
              <w:bCs/>
              <w:iCs/>
            </w:rPr>
            <w:t>GESTIÓN HSE</w:t>
          </w:r>
        </w:p>
      </w:tc>
    </w:tr>
    <w:tr w:rsidR="00DA1BB6" w14:paraId="3F5DC0A2" w14:textId="77777777" w:rsidTr="00C11FD3">
      <w:trPr>
        <w:cantSplit/>
        <w:trHeight w:val="230"/>
      </w:trPr>
      <w:tc>
        <w:tcPr>
          <w:tcW w:w="1118" w:type="pct"/>
          <w:vMerge/>
          <w:vAlign w:val="center"/>
        </w:tcPr>
        <w:p w14:paraId="0BE0B38D" w14:textId="77777777" w:rsidR="00DA1BB6" w:rsidRDefault="00DA1BB6" w:rsidP="00C11FD3">
          <w:pPr>
            <w:jc w:val="center"/>
            <w:rPr>
              <w:rFonts w:ascii="Arial" w:hAnsi="Arial" w:cs="Arial"/>
              <w:i/>
              <w:iCs/>
              <w:sz w:val="20"/>
              <w:szCs w:val="20"/>
            </w:rPr>
          </w:pPr>
        </w:p>
      </w:tc>
      <w:tc>
        <w:tcPr>
          <w:tcW w:w="3882" w:type="pct"/>
          <w:gridSpan w:val="3"/>
          <w:vMerge/>
          <w:vAlign w:val="center"/>
        </w:tcPr>
        <w:p w14:paraId="4654D435" w14:textId="77777777" w:rsidR="00DA1BB6" w:rsidRPr="007E39EE" w:rsidRDefault="00DA1BB6" w:rsidP="00C11FD3">
          <w:pPr>
            <w:jc w:val="center"/>
            <w:rPr>
              <w:rFonts w:ascii="Calibri" w:hAnsi="Calibri" w:cs="Calibri"/>
              <w:iCs/>
            </w:rPr>
          </w:pPr>
        </w:p>
      </w:tc>
    </w:tr>
    <w:tr w:rsidR="00DA1BB6" w:rsidRPr="00694483" w14:paraId="3081DD48" w14:textId="77777777" w:rsidTr="00C11FD3">
      <w:trPr>
        <w:cantSplit/>
        <w:trHeight w:val="429"/>
      </w:trPr>
      <w:tc>
        <w:tcPr>
          <w:tcW w:w="1118" w:type="pct"/>
          <w:vMerge/>
          <w:vAlign w:val="center"/>
        </w:tcPr>
        <w:p w14:paraId="0AB3D65B" w14:textId="77777777" w:rsidR="00DA1BB6" w:rsidRDefault="00DA1BB6" w:rsidP="00C11FD3">
          <w:pPr>
            <w:jc w:val="center"/>
            <w:rPr>
              <w:rFonts w:ascii="Arial" w:hAnsi="Arial" w:cs="Arial"/>
              <w:i/>
              <w:iCs/>
              <w:sz w:val="20"/>
              <w:szCs w:val="20"/>
            </w:rPr>
          </w:pPr>
        </w:p>
      </w:tc>
      <w:tc>
        <w:tcPr>
          <w:tcW w:w="3882" w:type="pct"/>
          <w:gridSpan w:val="3"/>
          <w:vMerge w:val="restart"/>
          <w:vAlign w:val="center"/>
        </w:tcPr>
        <w:p w14:paraId="303309D2" w14:textId="77777777" w:rsidR="00DA1BB6" w:rsidRDefault="00DA1BB6" w:rsidP="00C11FD3">
          <w:pPr>
            <w:pStyle w:val="Textoindependiente"/>
            <w:jc w:val="center"/>
            <w:rPr>
              <w:b/>
            </w:rPr>
          </w:pPr>
        </w:p>
        <w:p w14:paraId="310C8FF0" w14:textId="47A95C16" w:rsidR="00DA1BB6" w:rsidRPr="001A4D2C" w:rsidRDefault="003C16E5" w:rsidP="00C11FD3">
          <w:pPr>
            <w:pStyle w:val="Textoindependiente"/>
            <w:jc w:val="center"/>
            <w:rPr>
              <w:b/>
            </w:rPr>
          </w:pPr>
          <w:r>
            <w:rPr>
              <w:b/>
            </w:rPr>
            <w:t>PROCEDIMIENTO DE GESTIÓN</w:t>
          </w:r>
          <w:r w:rsidR="00DA1BB6" w:rsidRPr="001A4D2C">
            <w:rPr>
              <w:b/>
            </w:rPr>
            <w:t xml:space="preserve"> DEL CAMBIO</w:t>
          </w:r>
        </w:p>
        <w:p w14:paraId="49FAAB13" w14:textId="77777777" w:rsidR="00DA1BB6" w:rsidRPr="00237698" w:rsidRDefault="00DA1BB6" w:rsidP="00C11FD3">
          <w:pPr>
            <w:pStyle w:val="Textoindependiente"/>
            <w:jc w:val="center"/>
            <w:rPr>
              <w:rFonts w:ascii="Arial Narrow" w:hAnsi="Arial Narrow"/>
              <w:b/>
              <w:i/>
            </w:rPr>
          </w:pPr>
        </w:p>
      </w:tc>
    </w:tr>
    <w:tr w:rsidR="00DA1BB6" w:rsidRPr="00694483" w14:paraId="78150389" w14:textId="77777777" w:rsidTr="00C11FD3">
      <w:trPr>
        <w:cantSplit/>
        <w:trHeight w:val="230"/>
      </w:trPr>
      <w:tc>
        <w:tcPr>
          <w:tcW w:w="1118" w:type="pct"/>
          <w:vMerge/>
          <w:vAlign w:val="center"/>
        </w:tcPr>
        <w:p w14:paraId="0112E3C9" w14:textId="77777777" w:rsidR="00DA1BB6" w:rsidRDefault="00DA1BB6" w:rsidP="00C11FD3">
          <w:pPr>
            <w:jc w:val="center"/>
            <w:rPr>
              <w:rFonts w:ascii="Arial" w:hAnsi="Arial" w:cs="Arial"/>
              <w:i/>
              <w:iCs/>
              <w:sz w:val="20"/>
              <w:szCs w:val="20"/>
            </w:rPr>
          </w:pPr>
        </w:p>
      </w:tc>
      <w:tc>
        <w:tcPr>
          <w:tcW w:w="3882" w:type="pct"/>
          <w:gridSpan w:val="3"/>
          <w:vMerge/>
          <w:vAlign w:val="center"/>
        </w:tcPr>
        <w:p w14:paraId="4CB93437" w14:textId="77777777" w:rsidR="00DA1BB6" w:rsidRPr="00694483" w:rsidRDefault="00DA1BB6" w:rsidP="00C11FD3">
          <w:pPr>
            <w:jc w:val="center"/>
            <w:rPr>
              <w:rFonts w:ascii="Arial" w:hAnsi="Arial" w:cs="Arial"/>
              <w:iCs/>
              <w:color w:val="000000"/>
              <w:sz w:val="20"/>
              <w:szCs w:val="20"/>
            </w:rPr>
          </w:pPr>
        </w:p>
      </w:tc>
    </w:tr>
    <w:tr w:rsidR="00E85BB9" w:rsidRPr="00293BBE" w14:paraId="0A575164" w14:textId="77777777" w:rsidTr="00C11FD3">
      <w:trPr>
        <w:cantSplit/>
        <w:trHeight w:val="408"/>
      </w:trPr>
      <w:tc>
        <w:tcPr>
          <w:tcW w:w="1118" w:type="pct"/>
          <w:vAlign w:val="center"/>
        </w:tcPr>
        <w:p w14:paraId="5935971A" w14:textId="679135EA" w:rsidR="00DA1BB6" w:rsidRPr="001A4D2C" w:rsidRDefault="002F0916" w:rsidP="003C16E5">
          <w:pPr>
            <w:jc w:val="center"/>
            <w:rPr>
              <w:rFonts w:ascii="Arial" w:hAnsi="Arial" w:cs="Arial"/>
              <w:i/>
              <w:iCs/>
              <w:sz w:val="20"/>
              <w:szCs w:val="20"/>
            </w:rPr>
          </w:pPr>
          <w:r>
            <w:rPr>
              <w:rFonts w:ascii="Arial" w:hAnsi="Arial" w:cs="Arial"/>
              <w:iCs/>
              <w:sz w:val="20"/>
              <w:szCs w:val="20"/>
            </w:rPr>
            <w:t>MX-</w:t>
          </w:r>
          <w:r w:rsidR="003C16E5">
            <w:rPr>
              <w:rFonts w:ascii="Arial" w:hAnsi="Arial" w:cs="Arial"/>
              <w:iCs/>
              <w:sz w:val="20"/>
              <w:szCs w:val="20"/>
            </w:rPr>
            <w:t>HSE-</w:t>
          </w:r>
          <w:r>
            <w:rPr>
              <w:rFonts w:ascii="Arial" w:hAnsi="Arial" w:cs="Arial"/>
              <w:iCs/>
              <w:sz w:val="20"/>
              <w:szCs w:val="20"/>
            </w:rPr>
            <w:t>PR-</w:t>
          </w:r>
          <w:r w:rsidR="000D41B8">
            <w:rPr>
              <w:rFonts w:ascii="Arial" w:hAnsi="Arial" w:cs="Arial"/>
              <w:iCs/>
              <w:sz w:val="20"/>
              <w:szCs w:val="20"/>
            </w:rPr>
            <w:t>16</w:t>
          </w:r>
        </w:p>
      </w:tc>
      <w:tc>
        <w:tcPr>
          <w:tcW w:w="957" w:type="pct"/>
          <w:vAlign w:val="center"/>
        </w:tcPr>
        <w:p w14:paraId="77F2B5DB" w14:textId="69AF5596" w:rsidR="00DA1BB6" w:rsidRPr="00D95EF9" w:rsidRDefault="00DA1BB6" w:rsidP="00C11FD3">
          <w:pPr>
            <w:jc w:val="center"/>
            <w:rPr>
              <w:rFonts w:ascii="Arial" w:hAnsi="Arial" w:cs="Arial"/>
              <w:iCs/>
              <w:sz w:val="20"/>
              <w:szCs w:val="20"/>
            </w:rPr>
          </w:pPr>
          <w:r w:rsidRPr="00D95EF9">
            <w:rPr>
              <w:rFonts w:ascii="Arial" w:hAnsi="Arial" w:cs="Arial"/>
              <w:iCs/>
              <w:sz w:val="20"/>
              <w:szCs w:val="20"/>
            </w:rPr>
            <w:t xml:space="preserve">Revisión:   </w:t>
          </w:r>
          <w:r w:rsidR="00F14F3E">
            <w:rPr>
              <w:rFonts w:ascii="Arial" w:hAnsi="Arial" w:cs="Arial"/>
              <w:iCs/>
              <w:sz w:val="20"/>
              <w:szCs w:val="20"/>
            </w:rPr>
            <w:t>5</w:t>
          </w:r>
        </w:p>
      </w:tc>
      <w:tc>
        <w:tcPr>
          <w:tcW w:w="1781" w:type="pct"/>
          <w:vAlign w:val="center"/>
        </w:tcPr>
        <w:p w14:paraId="3537849A" w14:textId="1628F5E7" w:rsidR="00DA1BB6" w:rsidRPr="00D95EF9" w:rsidRDefault="00DA1BB6" w:rsidP="00C11FD3">
          <w:pPr>
            <w:jc w:val="center"/>
            <w:rPr>
              <w:rFonts w:ascii="Arial" w:hAnsi="Arial" w:cs="Arial"/>
              <w:iCs/>
              <w:sz w:val="20"/>
              <w:szCs w:val="20"/>
            </w:rPr>
          </w:pPr>
          <w:r w:rsidRPr="00D95EF9">
            <w:rPr>
              <w:rFonts w:ascii="Arial" w:hAnsi="Arial" w:cs="Arial"/>
              <w:iCs/>
              <w:sz w:val="20"/>
              <w:szCs w:val="20"/>
            </w:rPr>
            <w:t xml:space="preserve">Fecha Aprobación:  </w:t>
          </w:r>
          <w:r w:rsidR="009319AB" w:rsidRPr="00F8759D">
            <w:rPr>
              <w:rFonts w:ascii="Arial" w:hAnsi="Arial" w:cs="Arial"/>
              <w:iCs/>
              <w:sz w:val="20"/>
              <w:szCs w:val="20"/>
            </w:rPr>
            <w:t>1</w:t>
          </w:r>
          <w:r w:rsidR="00F8759D" w:rsidRPr="00F8759D">
            <w:rPr>
              <w:rFonts w:ascii="Arial" w:hAnsi="Arial" w:cs="Arial"/>
              <w:iCs/>
              <w:sz w:val="20"/>
              <w:szCs w:val="20"/>
            </w:rPr>
            <w:t>3</w:t>
          </w:r>
          <w:r w:rsidR="003C16E5" w:rsidRPr="00F8759D">
            <w:rPr>
              <w:rFonts w:ascii="Arial" w:hAnsi="Arial" w:cs="Arial"/>
              <w:iCs/>
              <w:sz w:val="20"/>
              <w:szCs w:val="20"/>
            </w:rPr>
            <w:t>/03/2023</w:t>
          </w:r>
        </w:p>
      </w:tc>
      <w:tc>
        <w:tcPr>
          <w:tcW w:w="1143" w:type="pct"/>
          <w:vAlign w:val="center"/>
        </w:tcPr>
        <w:p w14:paraId="2DE6CD1B" w14:textId="77777777" w:rsidR="00DA1BB6" w:rsidRPr="001A4D2C" w:rsidRDefault="00DA1BB6" w:rsidP="00C11FD3">
          <w:pPr>
            <w:jc w:val="center"/>
            <w:rPr>
              <w:rFonts w:ascii="Arial" w:hAnsi="Arial" w:cs="Arial"/>
              <w:iCs/>
              <w:sz w:val="20"/>
              <w:szCs w:val="20"/>
            </w:rPr>
          </w:pPr>
          <w:r w:rsidRPr="001A4D2C">
            <w:rPr>
              <w:rFonts w:ascii="Arial" w:hAnsi="Arial" w:cs="Arial"/>
              <w:iCs/>
              <w:sz w:val="20"/>
              <w:szCs w:val="20"/>
            </w:rPr>
            <w:t xml:space="preserve">Páginas: </w:t>
          </w:r>
          <w:r w:rsidR="00D07CA4" w:rsidRPr="001A4D2C">
            <w:rPr>
              <w:rFonts w:ascii="Arial" w:hAnsi="Arial" w:cs="Arial"/>
              <w:iCs/>
              <w:sz w:val="20"/>
              <w:szCs w:val="20"/>
            </w:rPr>
            <w:fldChar w:fldCharType="begin"/>
          </w:r>
          <w:r w:rsidRPr="001A4D2C">
            <w:rPr>
              <w:rFonts w:ascii="Arial" w:hAnsi="Arial" w:cs="Arial"/>
              <w:iCs/>
              <w:sz w:val="20"/>
              <w:szCs w:val="20"/>
            </w:rPr>
            <w:instrText xml:space="preserve"> PAGE </w:instrText>
          </w:r>
          <w:r w:rsidR="00D07CA4" w:rsidRPr="001A4D2C">
            <w:rPr>
              <w:rFonts w:ascii="Arial" w:hAnsi="Arial" w:cs="Arial"/>
              <w:iCs/>
              <w:sz w:val="20"/>
              <w:szCs w:val="20"/>
            </w:rPr>
            <w:fldChar w:fldCharType="separate"/>
          </w:r>
          <w:r w:rsidR="008D4CC4">
            <w:rPr>
              <w:rFonts w:ascii="Arial" w:hAnsi="Arial" w:cs="Arial"/>
              <w:iCs/>
              <w:noProof/>
              <w:sz w:val="20"/>
              <w:szCs w:val="20"/>
            </w:rPr>
            <w:t>2</w:t>
          </w:r>
          <w:r w:rsidR="00D07CA4" w:rsidRPr="001A4D2C">
            <w:rPr>
              <w:rFonts w:ascii="Arial" w:hAnsi="Arial" w:cs="Arial"/>
              <w:iCs/>
              <w:sz w:val="20"/>
              <w:szCs w:val="20"/>
            </w:rPr>
            <w:fldChar w:fldCharType="end"/>
          </w:r>
          <w:r w:rsidRPr="001A4D2C">
            <w:rPr>
              <w:rFonts w:ascii="Arial" w:hAnsi="Arial" w:cs="Arial"/>
              <w:iCs/>
              <w:sz w:val="20"/>
              <w:szCs w:val="20"/>
            </w:rPr>
            <w:t xml:space="preserve"> de </w:t>
          </w:r>
          <w:r w:rsidR="00D07CA4" w:rsidRPr="001A4D2C">
            <w:rPr>
              <w:rStyle w:val="Nmerodepgina"/>
              <w:rFonts w:ascii="Arial" w:hAnsi="Arial" w:cs="Arial"/>
              <w:sz w:val="20"/>
              <w:szCs w:val="20"/>
            </w:rPr>
            <w:fldChar w:fldCharType="begin"/>
          </w:r>
          <w:r w:rsidRPr="001A4D2C">
            <w:rPr>
              <w:rStyle w:val="Nmerodepgina"/>
              <w:rFonts w:ascii="Arial" w:hAnsi="Arial" w:cs="Arial"/>
              <w:sz w:val="20"/>
              <w:szCs w:val="20"/>
            </w:rPr>
            <w:instrText xml:space="preserve"> NUMPAGES </w:instrText>
          </w:r>
          <w:r w:rsidR="00D07CA4" w:rsidRPr="001A4D2C">
            <w:rPr>
              <w:rStyle w:val="Nmerodepgina"/>
              <w:rFonts w:ascii="Arial" w:hAnsi="Arial" w:cs="Arial"/>
              <w:sz w:val="20"/>
              <w:szCs w:val="20"/>
            </w:rPr>
            <w:fldChar w:fldCharType="separate"/>
          </w:r>
          <w:r w:rsidR="008D4CC4">
            <w:rPr>
              <w:rStyle w:val="Nmerodepgina"/>
              <w:rFonts w:ascii="Arial" w:hAnsi="Arial" w:cs="Arial"/>
              <w:noProof/>
              <w:sz w:val="20"/>
              <w:szCs w:val="20"/>
            </w:rPr>
            <w:t>8</w:t>
          </w:r>
          <w:r w:rsidR="00D07CA4" w:rsidRPr="001A4D2C">
            <w:rPr>
              <w:rStyle w:val="Nmerodepgina"/>
              <w:rFonts w:ascii="Arial" w:hAnsi="Arial" w:cs="Arial"/>
              <w:sz w:val="20"/>
              <w:szCs w:val="20"/>
            </w:rPr>
            <w:fldChar w:fldCharType="end"/>
          </w:r>
        </w:p>
      </w:tc>
    </w:tr>
  </w:tbl>
  <w:p w14:paraId="52DA0EDE" w14:textId="77777777" w:rsidR="00DA1BB6" w:rsidRDefault="00DA1B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E6DF9"/>
    <w:multiLevelType w:val="multilevel"/>
    <w:tmpl w:val="645EDE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FD5DCD"/>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F63C19"/>
    <w:multiLevelType w:val="multilevel"/>
    <w:tmpl w:val="7A823B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D58A8"/>
    <w:multiLevelType w:val="hybridMultilevel"/>
    <w:tmpl w:val="B6A44FA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2222BA"/>
    <w:multiLevelType w:val="hybridMultilevel"/>
    <w:tmpl w:val="D0EED3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881E06"/>
    <w:multiLevelType w:val="hybridMultilevel"/>
    <w:tmpl w:val="2C5C3EDA"/>
    <w:lvl w:ilvl="0" w:tplc="CA56C398">
      <w:start w:val="1"/>
      <w:numFmt w:val="decimal"/>
      <w:lvlText w:val="%1."/>
      <w:lvlJc w:val="left"/>
      <w:pPr>
        <w:ind w:left="720" w:hanging="360"/>
      </w:pPr>
      <w:rPr>
        <w:rFonts w:ascii="Arial" w:hAnsi="Arial" w:cs="Arial" w:hint="default"/>
        <w:b/>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D297CEC"/>
    <w:multiLevelType w:val="hybridMultilevel"/>
    <w:tmpl w:val="E22683E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135AA"/>
    <w:multiLevelType w:val="hybridMultilevel"/>
    <w:tmpl w:val="D4204D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6A793A"/>
    <w:multiLevelType w:val="hybridMultilevel"/>
    <w:tmpl w:val="44946DC0"/>
    <w:lvl w:ilvl="0" w:tplc="F62C86C4">
      <w:start w:val="1"/>
      <w:numFmt w:val="bullet"/>
      <w:pStyle w:val="-SOPtickpoint"/>
      <w:lvlText w:val=""/>
      <w:lvlJc w:val="left"/>
      <w:pPr>
        <w:tabs>
          <w:tab w:val="num" w:pos="360"/>
        </w:tabs>
        <w:ind w:left="360" w:hanging="360"/>
      </w:pPr>
      <w:rPr>
        <w:rFonts w:ascii="Wingdings" w:hAnsi="Wingdings" w:hint="default"/>
        <w:color w:val="00FF99"/>
        <w:sz w:val="36"/>
        <w:szCs w:val="36"/>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7A10788D"/>
    <w:multiLevelType w:val="multilevel"/>
    <w:tmpl w:val="2B4C73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386E15"/>
    <w:multiLevelType w:val="multilevel"/>
    <w:tmpl w:val="6EC2990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53899295">
    <w:abstractNumId w:val="11"/>
  </w:num>
  <w:num w:numId="2" w16cid:durableId="530343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4447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194374">
    <w:abstractNumId w:val="7"/>
  </w:num>
  <w:num w:numId="5" w16cid:durableId="582102793">
    <w:abstractNumId w:val="10"/>
  </w:num>
  <w:num w:numId="6" w16cid:durableId="778717052">
    <w:abstractNumId w:val="2"/>
  </w:num>
  <w:num w:numId="7" w16cid:durableId="2015262910">
    <w:abstractNumId w:val="8"/>
  </w:num>
  <w:num w:numId="8" w16cid:durableId="1061515522">
    <w:abstractNumId w:val="4"/>
  </w:num>
  <w:num w:numId="9" w16cid:durableId="118645607">
    <w:abstractNumId w:val="3"/>
  </w:num>
  <w:num w:numId="10" w16cid:durableId="1258367403">
    <w:abstractNumId w:val="0"/>
  </w:num>
  <w:num w:numId="11" w16cid:durableId="1627082846">
    <w:abstractNumId w:val="5"/>
  </w:num>
  <w:num w:numId="12" w16cid:durableId="454254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B6"/>
    <w:rsid w:val="00023F44"/>
    <w:rsid w:val="000566AA"/>
    <w:rsid w:val="00081176"/>
    <w:rsid w:val="000877A4"/>
    <w:rsid w:val="000D41B8"/>
    <w:rsid w:val="002038D4"/>
    <w:rsid w:val="00217A70"/>
    <w:rsid w:val="002222AE"/>
    <w:rsid w:val="002D69B9"/>
    <w:rsid w:val="002F0916"/>
    <w:rsid w:val="00310E09"/>
    <w:rsid w:val="0035354E"/>
    <w:rsid w:val="003B3FF3"/>
    <w:rsid w:val="003C16E5"/>
    <w:rsid w:val="003D77FE"/>
    <w:rsid w:val="003F6C3C"/>
    <w:rsid w:val="00427136"/>
    <w:rsid w:val="004D3893"/>
    <w:rsid w:val="00506AC5"/>
    <w:rsid w:val="005326BE"/>
    <w:rsid w:val="005764A8"/>
    <w:rsid w:val="00621214"/>
    <w:rsid w:val="006253DB"/>
    <w:rsid w:val="00644C7A"/>
    <w:rsid w:val="00664C8C"/>
    <w:rsid w:val="006B7D9C"/>
    <w:rsid w:val="006F7F0C"/>
    <w:rsid w:val="00725D44"/>
    <w:rsid w:val="00787C40"/>
    <w:rsid w:val="00794EBF"/>
    <w:rsid w:val="007C3876"/>
    <w:rsid w:val="007D7CE3"/>
    <w:rsid w:val="007F5436"/>
    <w:rsid w:val="00891188"/>
    <w:rsid w:val="008D0EB4"/>
    <w:rsid w:val="008D34BC"/>
    <w:rsid w:val="008D4CC4"/>
    <w:rsid w:val="008D5970"/>
    <w:rsid w:val="009319AB"/>
    <w:rsid w:val="00934094"/>
    <w:rsid w:val="0095603C"/>
    <w:rsid w:val="00957EED"/>
    <w:rsid w:val="009754E2"/>
    <w:rsid w:val="009954A1"/>
    <w:rsid w:val="009C21C4"/>
    <w:rsid w:val="00A11BA0"/>
    <w:rsid w:val="00A25187"/>
    <w:rsid w:val="00A332F0"/>
    <w:rsid w:val="00A4291F"/>
    <w:rsid w:val="00A90950"/>
    <w:rsid w:val="00A961EC"/>
    <w:rsid w:val="00AA082F"/>
    <w:rsid w:val="00AE62AD"/>
    <w:rsid w:val="00AF6677"/>
    <w:rsid w:val="00B074C0"/>
    <w:rsid w:val="00B92FD8"/>
    <w:rsid w:val="00BB302D"/>
    <w:rsid w:val="00BE7014"/>
    <w:rsid w:val="00C11FD3"/>
    <w:rsid w:val="00C12C93"/>
    <w:rsid w:val="00C1410E"/>
    <w:rsid w:val="00C750A0"/>
    <w:rsid w:val="00C7739F"/>
    <w:rsid w:val="00C803AD"/>
    <w:rsid w:val="00CA55D2"/>
    <w:rsid w:val="00D07CA4"/>
    <w:rsid w:val="00D1280D"/>
    <w:rsid w:val="00D5780E"/>
    <w:rsid w:val="00D86E53"/>
    <w:rsid w:val="00D95EF9"/>
    <w:rsid w:val="00DA0BCD"/>
    <w:rsid w:val="00DA1BB6"/>
    <w:rsid w:val="00DB3F7A"/>
    <w:rsid w:val="00E104F9"/>
    <w:rsid w:val="00E13681"/>
    <w:rsid w:val="00E31463"/>
    <w:rsid w:val="00E362AB"/>
    <w:rsid w:val="00E4600B"/>
    <w:rsid w:val="00E85BB9"/>
    <w:rsid w:val="00F038E8"/>
    <w:rsid w:val="00F10F2B"/>
    <w:rsid w:val="00F14F3E"/>
    <w:rsid w:val="00F26136"/>
    <w:rsid w:val="00F2728F"/>
    <w:rsid w:val="00F56818"/>
    <w:rsid w:val="00F72E8F"/>
    <w:rsid w:val="00F8759D"/>
    <w:rsid w:val="00FD1214"/>
    <w:rsid w:val="00FD2D5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E0F"/>
  <w15:docId w15:val="{76318086-17EC-4A6C-967C-9A40C9E9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B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1BB6"/>
    <w:pPr>
      <w:keepNext/>
      <w:numPr>
        <w:numId w:val="1"/>
      </w:numPr>
      <w:tabs>
        <w:tab w:val="left" w:pos="360"/>
      </w:tabs>
      <w:jc w:val="both"/>
      <w:outlineLvl w:val="0"/>
    </w:pPr>
    <w:rPr>
      <w:rFonts w:ascii="Calibri" w:hAnsi="Calibri" w:cs="Calibri"/>
      <w:b/>
      <w:bCs/>
      <w:sz w:val="22"/>
      <w:szCs w:val="22"/>
    </w:rPr>
  </w:style>
  <w:style w:type="paragraph" w:styleId="Ttulo2">
    <w:name w:val="heading 2"/>
    <w:basedOn w:val="Normal"/>
    <w:next w:val="Normal"/>
    <w:link w:val="Ttulo2Car"/>
    <w:qFormat/>
    <w:rsid w:val="00DA1BB6"/>
    <w:pPr>
      <w:keepNext/>
      <w:numPr>
        <w:ilvl w:val="1"/>
        <w:numId w:val="1"/>
      </w:numPr>
      <w:outlineLvl w:val="1"/>
    </w:pPr>
    <w:rPr>
      <w:rFonts w:ascii="Calibri" w:hAnsi="Calibri" w:cs="Calibri"/>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A1BB6"/>
    <w:pPr>
      <w:tabs>
        <w:tab w:val="center" w:pos="4419"/>
        <w:tab w:val="right" w:pos="8838"/>
      </w:tabs>
    </w:pPr>
  </w:style>
  <w:style w:type="character" w:customStyle="1" w:styleId="EncabezadoCar">
    <w:name w:val="Encabezado Car"/>
    <w:basedOn w:val="Fuentedeprrafopredeter"/>
    <w:link w:val="Encabezado"/>
    <w:rsid w:val="00DA1BB6"/>
  </w:style>
  <w:style w:type="paragraph" w:styleId="Piedepgina">
    <w:name w:val="footer"/>
    <w:basedOn w:val="Normal"/>
    <w:link w:val="PiedepginaCar"/>
    <w:unhideWhenUsed/>
    <w:rsid w:val="00DA1BB6"/>
    <w:pPr>
      <w:tabs>
        <w:tab w:val="center" w:pos="4419"/>
        <w:tab w:val="right" w:pos="8838"/>
      </w:tabs>
    </w:pPr>
  </w:style>
  <w:style w:type="character" w:customStyle="1" w:styleId="PiedepginaCar">
    <w:name w:val="Pie de página Car"/>
    <w:basedOn w:val="Fuentedeprrafopredeter"/>
    <w:link w:val="Piedepgina"/>
    <w:rsid w:val="00DA1BB6"/>
  </w:style>
  <w:style w:type="character" w:styleId="Nmerodepgina">
    <w:name w:val="page number"/>
    <w:basedOn w:val="Fuentedeprrafopredeter"/>
    <w:rsid w:val="00DA1BB6"/>
  </w:style>
  <w:style w:type="paragraph" w:styleId="Textoindependiente">
    <w:name w:val="Body Text"/>
    <w:basedOn w:val="Normal"/>
    <w:link w:val="TextoindependienteCar"/>
    <w:rsid w:val="00DA1BB6"/>
    <w:pPr>
      <w:jc w:val="both"/>
    </w:pPr>
    <w:rPr>
      <w:rFonts w:ascii="Arial" w:hAnsi="Arial" w:cs="Arial"/>
    </w:rPr>
  </w:style>
  <w:style w:type="character" w:customStyle="1" w:styleId="TextoindependienteCar">
    <w:name w:val="Texto independiente Car"/>
    <w:basedOn w:val="Fuentedeprrafopredeter"/>
    <w:link w:val="Textoindependiente"/>
    <w:rsid w:val="00DA1BB6"/>
    <w:rPr>
      <w:rFonts w:ascii="Arial" w:eastAsia="Times New Roman" w:hAnsi="Arial" w:cs="Arial"/>
      <w:sz w:val="24"/>
      <w:szCs w:val="24"/>
      <w:lang w:val="es-ES" w:eastAsia="es-ES"/>
    </w:rPr>
  </w:style>
  <w:style w:type="character" w:customStyle="1" w:styleId="Ttulo1Car">
    <w:name w:val="Título 1 Car"/>
    <w:basedOn w:val="Fuentedeprrafopredeter"/>
    <w:link w:val="Ttulo1"/>
    <w:rsid w:val="00DA1BB6"/>
    <w:rPr>
      <w:rFonts w:ascii="Calibri" w:eastAsia="Times New Roman" w:hAnsi="Calibri" w:cs="Calibri"/>
      <w:b/>
      <w:bCs/>
      <w:lang w:val="es-ES" w:eastAsia="es-ES"/>
    </w:rPr>
  </w:style>
  <w:style w:type="character" w:customStyle="1" w:styleId="Ttulo2Car">
    <w:name w:val="Título 2 Car"/>
    <w:basedOn w:val="Fuentedeprrafopredeter"/>
    <w:link w:val="Ttulo2"/>
    <w:rsid w:val="00DA1BB6"/>
    <w:rPr>
      <w:rFonts w:ascii="Calibri" w:eastAsia="Times New Roman" w:hAnsi="Calibri" w:cs="Calibri"/>
      <w:b/>
      <w:bCs/>
      <w:lang w:val="es-ES" w:eastAsia="es-ES"/>
    </w:rPr>
  </w:style>
  <w:style w:type="paragraph" w:styleId="Prrafodelista">
    <w:name w:val="List Paragraph"/>
    <w:basedOn w:val="Normal"/>
    <w:uiPriority w:val="34"/>
    <w:qFormat/>
    <w:rsid w:val="00DA1BB6"/>
    <w:pPr>
      <w:ind w:left="708"/>
    </w:pPr>
  </w:style>
  <w:style w:type="paragraph" w:styleId="Sinespaciado">
    <w:name w:val="No Spacing"/>
    <w:link w:val="SinespaciadoCar"/>
    <w:uiPriority w:val="1"/>
    <w:qFormat/>
    <w:rsid w:val="00FD1214"/>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D1214"/>
    <w:rPr>
      <w:rFonts w:eastAsiaTheme="minorEastAsia"/>
      <w:lang w:val="es-ES"/>
    </w:rPr>
  </w:style>
  <w:style w:type="paragraph" w:styleId="Textodeglobo">
    <w:name w:val="Balloon Text"/>
    <w:basedOn w:val="Normal"/>
    <w:link w:val="TextodegloboCar"/>
    <w:uiPriority w:val="99"/>
    <w:semiHidden/>
    <w:unhideWhenUsed/>
    <w:rsid w:val="00FD121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214"/>
    <w:rPr>
      <w:rFonts w:ascii="Tahoma" w:eastAsia="Times New Roman" w:hAnsi="Tahoma" w:cs="Tahoma"/>
      <w:sz w:val="16"/>
      <w:szCs w:val="16"/>
      <w:lang w:val="es-ES" w:eastAsia="es-ES"/>
    </w:rPr>
  </w:style>
  <w:style w:type="paragraph" w:styleId="Textonotaalfinal">
    <w:name w:val="endnote text"/>
    <w:basedOn w:val="Normal"/>
    <w:link w:val="TextonotaalfinalCar"/>
    <w:semiHidden/>
    <w:unhideWhenUsed/>
    <w:rsid w:val="00DA0BCD"/>
    <w:pPr>
      <w:suppressAutoHyphens/>
    </w:pPr>
    <w:rPr>
      <w:sz w:val="20"/>
      <w:szCs w:val="20"/>
      <w:lang w:val="x-none" w:eastAsia="ar-SA"/>
    </w:rPr>
  </w:style>
  <w:style w:type="character" w:customStyle="1" w:styleId="TextonotaalfinalCar">
    <w:name w:val="Texto nota al final Car"/>
    <w:basedOn w:val="Fuentedeprrafopredeter"/>
    <w:link w:val="Textonotaalfinal"/>
    <w:semiHidden/>
    <w:rsid w:val="00DA0BCD"/>
    <w:rPr>
      <w:rFonts w:ascii="Times New Roman" w:eastAsia="Times New Roman" w:hAnsi="Times New Roman" w:cs="Times New Roman"/>
      <w:sz w:val="20"/>
      <w:szCs w:val="20"/>
      <w:lang w:val="x-none" w:eastAsia="ar-SA"/>
    </w:rPr>
  </w:style>
  <w:style w:type="paragraph" w:customStyle="1" w:styleId="INENivel1">
    <w:name w:val="INE Nivel 1"/>
    <w:basedOn w:val="Normal"/>
    <w:rsid w:val="00DA0BCD"/>
    <w:pPr>
      <w:numPr>
        <w:numId w:val="2"/>
      </w:numPr>
      <w:ind w:right="403"/>
    </w:pPr>
    <w:rPr>
      <w:rFonts w:ascii="Arial" w:hAnsi="Arial"/>
      <w:caps/>
      <w:u w:val="single"/>
      <w:lang w:eastAsia="en-US"/>
    </w:rPr>
  </w:style>
  <w:style w:type="paragraph" w:customStyle="1" w:styleId="INENivel2">
    <w:name w:val="INE Nivel 2"/>
    <w:basedOn w:val="INENivel1"/>
    <w:rsid w:val="00DA0BCD"/>
    <w:pPr>
      <w:numPr>
        <w:ilvl w:val="1"/>
      </w:numPr>
      <w:ind w:left="1418" w:hanging="851"/>
      <w:jc w:val="both"/>
    </w:pPr>
    <w:rPr>
      <w:caps w:val="0"/>
    </w:rPr>
  </w:style>
  <w:style w:type="paragraph" w:customStyle="1" w:styleId="INENivel3">
    <w:name w:val="INE Nivel 3"/>
    <w:basedOn w:val="INENivel2"/>
    <w:rsid w:val="00DA0BCD"/>
    <w:pPr>
      <w:numPr>
        <w:ilvl w:val="2"/>
      </w:numPr>
      <w:ind w:left="1418" w:hanging="851"/>
    </w:pPr>
    <w:rPr>
      <w:u w:val="none"/>
    </w:rPr>
  </w:style>
  <w:style w:type="paragraph" w:customStyle="1" w:styleId="INENivel4">
    <w:name w:val="INE Nivel 4"/>
    <w:basedOn w:val="Normal"/>
    <w:rsid w:val="00DA0BCD"/>
    <w:pPr>
      <w:numPr>
        <w:ilvl w:val="3"/>
        <w:numId w:val="2"/>
      </w:numPr>
      <w:tabs>
        <w:tab w:val="left" w:pos="1418"/>
      </w:tabs>
      <w:ind w:left="1418" w:right="403" w:hanging="851"/>
      <w:jc w:val="both"/>
    </w:pPr>
    <w:rPr>
      <w:rFonts w:ascii="Arial" w:hAnsi="Arial"/>
      <w:bCs/>
      <w:lang w:val="en-US" w:eastAsia="en-US"/>
    </w:rPr>
  </w:style>
  <w:style w:type="character" w:customStyle="1" w:styleId="-SOPtickpointChar">
    <w:name w:val="-SOP tick point Char"/>
    <w:link w:val="-SOPtickpoint"/>
    <w:locked/>
    <w:rsid w:val="00DA0BCD"/>
    <w:rPr>
      <w:rFonts w:ascii="Arial" w:hAnsi="Arial" w:cs="Arial"/>
      <w:sz w:val="18"/>
      <w:szCs w:val="18"/>
      <w:lang w:val="en-AU"/>
    </w:rPr>
  </w:style>
  <w:style w:type="paragraph" w:customStyle="1" w:styleId="-SOPtickpoint">
    <w:name w:val="-SOP tick point"/>
    <w:basedOn w:val="Normal"/>
    <w:link w:val="-SOPtickpointChar"/>
    <w:rsid w:val="00DA0BCD"/>
    <w:pPr>
      <w:numPr>
        <w:numId w:val="3"/>
      </w:numPr>
    </w:pPr>
    <w:rPr>
      <w:rFonts w:ascii="Arial" w:eastAsiaTheme="minorHAnsi" w:hAnsi="Arial" w:cs="Arial"/>
      <w:sz w:val="18"/>
      <w:szCs w:val="18"/>
      <w:lang w:val="en-AU" w:eastAsia="en-US"/>
    </w:rPr>
  </w:style>
  <w:style w:type="character" w:customStyle="1" w:styleId="hps">
    <w:name w:val="hps"/>
    <w:basedOn w:val="Fuentedeprrafopredeter"/>
    <w:rsid w:val="00DA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4740">
      <w:bodyDiv w:val="1"/>
      <w:marLeft w:val="0"/>
      <w:marRight w:val="0"/>
      <w:marTop w:val="0"/>
      <w:marBottom w:val="0"/>
      <w:divBdr>
        <w:top w:val="none" w:sz="0" w:space="0" w:color="auto"/>
        <w:left w:val="none" w:sz="0" w:space="0" w:color="auto"/>
        <w:bottom w:val="none" w:sz="0" w:space="0" w:color="auto"/>
        <w:right w:val="none" w:sz="0" w:space="0" w:color="auto"/>
      </w:divBdr>
    </w:div>
    <w:div w:id="1060636359">
      <w:bodyDiv w:val="1"/>
      <w:marLeft w:val="0"/>
      <w:marRight w:val="0"/>
      <w:marTop w:val="0"/>
      <w:marBottom w:val="0"/>
      <w:divBdr>
        <w:top w:val="none" w:sz="0" w:space="0" w:color="auto"/>
        <w:left w:val="none" w:sz="0" w:space="0" w:color="auto"/>
        <w:bottom w:val="none" w:sz="0" w:space="0" w:color="auto"/>
        <w:right w:val="none" w:sz="0" w:space="0" w:color="auto"/>
      </w:divBdr>
    </w:div>
    <w:div w:id="13032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C6CD-AA9F-4AA2-B85F-1E498D65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5</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 Interno</dc:creator>
  <cp:lastModifiedBy>Jose Eduardo Galaviz Martinez</cp:lastModifiedBy>
  <cp:revision>10</cp:revision>
  <dcterms:created xsi:type="dcterms:W3CDTF">2023-03-07T22:48:00Z</dcterms:created>
  <dcterms:modified xsi:type="dcterms:W3CDTF">2023-03-16T21:25:00Z</dcterms:modified>
</cp:coreProperties>
</file>